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43" w:rsidRDefault="00A83A2A">
      <w:pPr>
        <w:widowControl/>
        <w:jc w:val="center"/>
        <w:rPr>
          <w:rFonts w:ascii="方正小标宋简体" w:eastAsia="方正小标宋简体" w:hAnsi="FZXBSK--GBK1-0" w:cs="宋体"/>
          <w:color w:val="000000"/>
          <w:kern w:val="0"/>
          <w:sz w:val="36"/>
          <w:szCs w:val="36"/>
        </w:rPr>
      </w:pPr>
      <w:r>
        <w:rPr>
          <w:rFonts w:ascii="方正小标宋简体" w:eastAsia="方正小标宋简体" w:hAnsi="FZXBSK--GBK1-0" w:cs="宋体" w:hint="eastAsia"/>
          <w:color w:val="000000"/>
          <w:kern w:val="0"/>
          <w:sz w:val="36"/>
          <w:szCs w:val="36"/>
        </w:rPr>
        <w:t>202</w:t>
      </w:r>
      <w:r>
        <w:rPr>
          <w:rFonts w:ascii="方正小标宋简体" w:eastAsia="方正小标宋简体" w:hAnsi="FZXBSK--GBK1-0" w:cs="宋体" w:hint="eastAsia"/>
          <w:color w:val="000000"/>
          <w:kern w:val="0"/>
          <w:sz w:val="36"/>
          <w:szCs w:val="36"/>
        </w:rPr>
        <w:t>4</w:t>
      </w:r>
      <w:r>
        <w:rPr>
          <w:rFonts w:ascii="方正小标宋简体" w:eastAsia="方正小标宋简体" w:hAnsi="FZXBSK--GBK1-0" w:cs="宋体" w:hint="eastAsia"/>
          <w:color w:val="000000"/>
          <w:kern w:val="0"/>
          <w:sz w:val="36"/>
          <w:szCs w:val="36"/>
        </w:rPr>
        <w:t>年度南京市口腔医院整体预算绩效自评价报告</w:t>
      </w:r>
    </w:p>
    <w:p w:rsidR="003A6F43" w:rsidRDefault="003A6F43">
      <w:pPr>
        <w:widowControl/>
        <w:jc w:val="center"/>
        <w:rPr>
          <w:rFonts w:ascii="方正小标宋简体" w:eastAsia="方正小标宋简体" w:hAnsi="FZXBSK--GBK1-0" w:cs="宋体"/>
          <w:b/>
          <w:color w:val="000000"/>
          <w:kern w:val="0"/>
          <w:sz w:val="36"/>
          <w:szCs w:val="36"/>
        </w:rPr>
      </w:pPr>
    </w:p>
    <w:p w:rsidR="003A6F43" w:rsidRDefault="00A83A2A">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一、单位概况</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（一）单位基本情况</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南京</w:t>
      </w:r>
      <w:r>
        <w:rPr>
          <w:rFonts w:ascii="仿宋_GB2312" w:eastAsia="仿宋_GB2312" w:hAnsi="宋体" w:cs="宋体"/>
          <w:color w:val="000000"/>
          <w:kern w:val="0"/>
          <w:sz w:val="32"/>
          <w:szCs w:val="32"/>
        </w:rPr>
        <w:t>大学医学院附属口腔医院暨</w:t>
      </w:r>
      <w:r>
        <w:rPr>
          <w:rFonts w:ascii="仿宋_GB2312" w:eastAsia="仿宋_GB2312" w:hAnsi="宋体" w:cs="宋体" w:hint="eastAsia"/>
          <w:color w:val="000000"/>
          <w:kern w:val="0"/>
          <w:sz w:val="32"/>
          <w:szCs w:val="32"/>
        </w:rPr>
        <w:t>南京市口腔</w:t>
      </w:r>
      <w:r>
        <w:rPr>
          <w:rFonts w:ascii="仿宋_GB2312" w:eastAsia="仿宋_GB2312" w:hAnsi="宋体" w:cs="宋体"/>
          <w:color w:val="000000"/>
          <w:kern w:val="0"/>
          <w:sz w:val="32"/>
          <w:szCs w:val="32"/>
        </w:rPr>
        <w:t>医院</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创建于</w:t>
      </w:r>
      <w:r>
        <w:rPr>
          <w:rFonts w:ascii="仿宋_GB2312" w:eastAsia="仿宋_GB2312" w:hAnsi="宋体" w:cs="宋体" w:hint="eastAsia"/>
          <w:color w:val="000000"/>
          <w:kern w:val="0"/>
          <w:sz w:val="32"/>
          <w:szCs w:val="32"/>
        </w:rPr>
        <w:t>1947</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前身</w:t>
      </w:r>
      <w:r>
        <w:rPr>
          <w:rFonts w:ascii="仿宋_GB2312" w:eastAsia="仿宋_GB2312" w:hAnsi="宋体" w:cs="宋体"/>
          <w:color w:val="000000"/>
          <w:kern w:val="0"/>
          <w:sz w:val="32"/>
          <w:szCs w:val="32"/>
        </w:rPr>
        <w:t>为</w:t>
      </w:r>
      <w:r>
        <w:rPr>
          <w:rFonts w:ascii="仿宋_GB2312" w:eastAsia="仿宋_GB2312" w:hAnsi="宋体" w:cs="宋体" w:hint="eastAsia"/>
          <w:color w:val="000000"/>
          <w:kern w:val="0"/>
          <w:sz w:val="32"/>
          <w:szCs w:val="32"/>
        </w:rPr>
        <w:t>国民</w:t>
      </w:r>
      <w:r>
        <w:rPr>
          <w:rFonts w:ascii="仿宋_GB2312" w:eastAsia="仿宋_GB2312" w:hAnsi="宋体" w:cs="宋体"/>
          <w:color w:val="000000"/>
          <w:kern w:val="0"/>
          <w:sz w:val="32"/>
          <w:szCs w:val="32"/>
        </w:rPr>
        <w:t>政府中央</w:t>
      </w:r>
      <w:r>
        <w:rPr>
          <w:rFonts w:ascii="仿宋_GB2312" w:eastAsia="仿宋_GB2312" w:hAnsi="宋体" w:cs="宋体" w:hint="eastAsia"/>
          <w:color w:val="000000"/>
          <w:kern w:val="0"/>
          <w:sz w:val="32"/>
          <w:szCs w:val="32"/>
        </w:rPr>
        <w:t>卫生实验</w:t>
      </w:r>
      <w:r>
        <w:rPr>
          <w:rFonts w:ascii="仿宋_GB2312" w:eastAsia="仿宋_GB2312" w:hAnsi="宋体" w:cs="宋体"/>
          <w:color w:val="000000"/>
          <w:kern w:val="0"/>
          <w:sz w:val="32"/>
          <w:szCs w:val="32"/>
        </w:rPr>
        <w:t>院牙病防治所。</w:t>
      </w:r>
      <w:r>
        <w:rPr>
          <w:rFonts w:ascii="仿宋_GB2312" w:eastAsia="仿宋_GB2312" w:hAnsi="宋体" w:cs="宋体" w:hint="eastAsia"/>
          <w:color w:val="000000"/>
          <w:kern w:val="0"/>
          <w:sz w:val="32"/>
          <w:szCs w:val="32"/>
        </w:rPr>
        <w:t>新中国</w:t>
      </w:r>
      <w:r>
        <w:rPr>
          <w:rFonts w:ascii="仿宋_GB2312" w:eastAsia="仿宋_GB2312" w:hAnsi="宋体" w:cs="宋体"/>
          <w:color w:val="000000"/>
          <w:kern w:val="0"/>
          <w:sz w:val="32"/>
          <w:szCs w:val="32"/>
        </w:rPr>
        <w:t>成立后，其成为政府重点建设的</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所全国</w:t>
      </w:r>
      <w:r>
        <w:rPr>
          <w:rFonts w:ascii="仿宋_GB2312" w:eastAsia="仿宋_GB2312" w:hAnsi="宋体" w:cs="宋体"/>
          <w:color w:val="000000"/>
          <w:kern w:val="0"/>
          <w:sz w:val="32"/>
          <w:szCs w:val="32"/>
        </w:rPr>
        <w:t>中心城市口腔医疗机构之一，也是江苏省内历史最悠久的口腔专科医院。</w:t>
      </w: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996</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，全国首批、省内第一家通过三级口腔专科医院评审。经过</w:t>
      </w:r>
      <w:r>
        <w:rPr>
          <w:rFonts w:ascii="仿宋_GB2312" w:eastAsia="仿宋_GB2312" w:hAnsi="宋体" w:cs="宋体" w:hint="eastAsia"/>
          <w:color w:val="000000"/>
          <w:kern w:val="0"/>
          <w:sz w:val="32"/>
          <w:szCs w:val="32"/>
        </w:rPr>
        <w:t>70</w:t>
      </w:r>
      <w:r>
        <w:rPr>
          <w:rFonts w:ascii="仿宋_GB2312" w:eastAsia="仿宋_GB2312" w:hAnsi="宋体" w:cs="宋体" w:hint="eastAsia"/>
          <w:color w:val="000000"/>
          <w:kern w:val="0"/>
          <w:sz w:val="32"/>
          <w:szCs w:val="32"/>
        </w:rPr>
        <w:t>余年</w:t>
      </w:r>
      <w:r>
        <w:rPr>
          <w:rFonts w:ascii="仿宋_GB2312" w:eastAsia="仿宋_GB2312" w:hAnsi="宋体" w:cs="宋体"/>
          <w:color w:val="000000"/>
          <w:kern w:val="0"/>
          <w:sz w:val="32"/>
          <w:szCs w:val="32"/>
        </w:rPr>
        <w:t>发展，现</w:t>
      </w:r>
      <w:r>
        <w:rPr>
          <w:rFonts w:ascii="仿宋_GB2312" w:eastAsia="仿宋_GB2312" w:hAnsi="宋体" w:cs="宋体" w:hint="eastAsia"/>
          <w:color w:val="000000"/>
          <w:kern w:val="0"/>
          <w:sz w:val="32"/>
          <w:szCs w:val="32"/>
        </w:rPr>
        <w:t>已</w:t>
      </w:r>
      <w:r>
        <w:rPr>
          <w:rFonts w:ascii="仿宋_GB2312" w:eastAsia="仿宋_GB2312" w:hAnsi="宋体" w:cs="宋体"/>
          <w:color w:val="000000"/>
          <w:kern w:val="0"/>
          <w:sz w:val="32"/>
          <w:szCs w:val="32"/>
        </w:rPr>
        <w:t>成为</w:t>
      </w:r>
      <w:proofErr w:type="gramStart"/>
      <w:r>
        <w:rPr>
          <w:rFonts w:ascii="仿宋_GB2312" w:eastAsia="仿宋_GB2312" w:hAnsi="宋体" w:cs="宋体"/>
          <w:color w:val="000000"/>
          <w:kern w:val="0"/>
          <w:sz w:val="32"/>
          <w:szCs w:val="32"/>
        </w:rPr>
        <w:t>一</w:t>
      </w:r>
      <w:proofErr w:type="gramEnd"/>
      <w:r>
        <w:rPr>
          <w:rFonts w:ascii="仿宋_GB2312" w:eastAsia="仿宋_GB2312" w:hAnsi="宋体" w:cs="宋体"/>
          <w:color w:val="000000"/>
          <w:kern w:val="0"/>
          <w:sz w:val="32"/>
          <w:szCs w:val="32"/>
        </w:rPr>
        <w:t>所以临床口腔</w:t>
      </w:r>
      <w:r>
        <w:rPr>
          <w:rFonts w:ascii="仿宋_GB2312" w:eastAsia="仿宋_GB2312" w:hAnsi="宋体" w:cs="宋体" w:hint="eastAsia"/>
          <w:color w:val="000000"/>
          <w:kern w:val="0"/>
          <w:sz w:val="32"/>
          <w:szCs w:val="32"/>
        </w:rPr>
        <w:t>医学</w:t>
      </w:r>
      <w:r>
        <w:rPr>
          <w:rFonts w:ascii="仿宋_GB2312" w:eastAsia="仿宋_GB2312" w:hAnsi="宋体" w:cs="宋体"/>
          <w:color w:val="000000"/>
          <w:kern w:val="0"/>
          <w:sz w:val="32"/>
          <w:szCs w:val="32"/>
        </w:rPr>
        <w:t>为优势，医疗、教学、科研、预防并重的大型三级甲等</w:t>
      </w:r>
      <w:r>
        <w:rPr>
          <w:rFonts w:ascii="仿宋_GB2312" w:eastAsia="仿宋_GB2312" w:hAnsi="宋体" w:cs="宋体" w:hint="eastAsia"/>
          <w:color w:val="000000"/>
          <w:kern w:val="0"/>
          <w:sz w:val="32"/>
          <w:szCs w:val="32"/>
        </w:rPr>
        <w:t>口腔医院</w:t>
      </w:r>
      <w:r>
        <w:rPr>
          <w:rFonts w:ascii="仿宋_GB2312" w:eastAsia="仿宋_GB2312" w:hAnsi="宋体" w:cs="宋体"/>
          <w:color w:val="000000"/>
          <w:kern w:val="0"/>
          <w:sz w:val="32"/>
          <w:szCs w:val="32"/>
        </w:rPr>
        <w:t>。</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全院有职能科室</w:t>
      </w:r>
      <w:r>
        <w:rPr>
          <w:rFonts w:ascii="仿宋_GB2312" w:eastAsia="仿宋_GB2312" w:hAnsi="宋体" w:cs="宋体"/>
          <w:color w:val="000000"/>
          <w:kern w:val="0"/>
          <w:sz w:val="32"/>
          <w:szCs w:val="32"/>
        </w:rPr>
        <w:t>25</w:t>
      </w:r>
      <w:r>
        <w:rPr>
          <w:rFonts w:ascii="仿宋_GB2312" w:eastAsia="仿宋_GB2312" w:hAnsi="宋体" w:cs="宋体" w:hint="eastAsia"/>
          <w:color w:val="000000"/>
          <w:kern w:val="0"/>
          <w:sz w:val="32"/>
          <w:szCs w:val="32"/>
        </w:rPr>
        <w:t>个，临床科室</w:t>
      </w: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5</w:t>
      </w:r>
      <w:r>
        <w:rPr>
          <w:rFonts w:ascii="仿宋_GB2312" w:eastAsia="仿宋_GB2312" w:hAnsi="宋体" w:cs="宋体" w:hint="eastAsia"/>
          <w:color w:val="000000"/>
          <w:kern w:val="0"/>
          <w:sz w:val="32"/>
          <w:szCs w:val="32"/>
        </w:rPr>
        <w:t>个，医技科室</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个，</w:t>
      </w:r>
      <w:r>
        <w:rPr>
          <w:rFonts w:ascii="仿宋_GB2312" w:eastAsia="仿宋_GB2312" w:hAnsi="宋体" w:cs="宋体"/>
          <w:color w:val="000000"/>
          <w:kern w:val="0"/>
          <w:sz w:val="32"/>
          <w:szCs w:val="32"/>
        </w:rPr>
        <w:t>共设有</w:t>
      </w:r>
      <w:r>
        <w:rPr>
          <w:rFonts w:ascii="仿宋_GB2312" w:eastAsia="仿宋_GB2312" w:hAnsi="宋体" w:cs="宋体" w:hint="eastAsia"/>
          <w:color w:val="000000"/>
          <w:kern w:val="0"/>
          <w:sz w:val="32"/>
          <w:szCs w:val="32"/>
        </w:rPr>
        <w:t>6</w:t>
      </w:r>
      <w:r>
        <w:rPr>
          <w:rFonts w:ascii="仿宋_GB2312" w:eastAsia="仿宋_GB2312" w:hAnsi="宋体" w:cs="宋体" w:hint="eastAsia"/>
          <w:color w:val="000000"/>
          <w:kern w:val="0"/>
          <w:sz w:val="32"/>
          <w:szCs w:val="32"/>
        </w:rPr>
        <w:t>个分部。拥有</w:t>
      </w:r>
      <w:r>
        <w:rPr>
          <w:rFonts w:ascii="仿宋_GB2312" w:eastAsia="仿宋_GB2312" w:hAnsi="宋体" w:cs="宋体"/>
          <w:color w:val="000000"/>
          <w:kern w:val="0"/>
          <w:sz w:val="32"/>
          <w:szCs w:val="32"/>
        </w:rPr>
        <w:t>国家临床重点专科</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个</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口腔颌面外科</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牙体牙髓病科</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，“十四五”江苏省</w:t>
      </w:r>
      <w:r>
        <w:rPr>
          <w:rFonts w:ascii="仿宋_GB2312" w:eastAsia="仿宋_GB2312" w:hAnsi="宋体" w:cs="宋体"/>
          <w:color w:val="000000"/>
          <w:kern w:val="0"/>
          <w:sz w:val="32"/>
          <w:szCs w:val="32"/>
        </w:rPr>
        <w:t>医学重点学科（</w:t>
      </w:r>
      <w:r>
        <w:rPr>
          <w:rFonts w:ascii="仿宋_GB2312" w:eastAsia="仿宋_GB2312" w:hAnsi="宋体" w:cs="宋体" w:hint="eastAsia"/>
          <w:color w:val="000000"/>
          <w:kern w:val="0"/>
          <w:sz w:val="32"/>
          <w:szCs w:val="32"/>
        </w:rPr>
        <w:t>含</w:t>
      </w:r>
      <w:r>
        <w:rPr>
          <w:rFonts w:ascii="仿宋_GB2312" w:eastAsia="仿宋_GB2312" w:hAnsi="宋体" w:cs="宋体"/>
          <w:color w:val="000000"/>
          <w:kern w:val="0"/>
          <w:sz w:val="32"/>
          <w:szCs w:val="32"/>
        </w:rPr>
        <w:t>建设单位）</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个</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口腔颌面</w:t>
      </w:r>
      <w:r>
        <w:rPr>
          <w:rFonts w:ascii="仿宋_GB2312" w:eastAsia="仿宋_GB2312" w:hAnsi="宋体" w:cs="宋体"/>
          <w:color w:val="000000"/>
          <w:kern w:val="0"/>
          <w:sz w:val="32"/>
          <w:szCs w:val="32"/>
        </w:rPr>
        <w:t>外科学、口腔内科学（</w:t>
      </w:r>
      <w:r>
        <w:rPr>
          <w:rFonts w:ascii="仿宋_GB2312" w:eastAsia="仿宋_GB2312" w:hAnsi="宋体" w:cs="宋体" w:hint="eastAsia"/>
          <w:color w:val="000000"/>
          <w:kern w:val="0"/>
          <w:sz w:val="32"/>
          <w:szCs w:val="32"/>
        </w:rPr>
        <w:t>牙周病学</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省重点</w:t>
      </w:r>
      <w:r>
        <w:rPr>
          <w:rFonts w:ascii="仿宋_GB2312" w:eastAsia="仿宋_GB2312" w:hAnsi="宋体" w:cs="宋体" w:hint="eastAsia"/>
          <w:color w:val="000000"/>
          <w:kern w:val="0"/>
          <w:sz w:val="32"/>
          <w:szCs w:val="32"/>
        </w:rPr>
        <w:t>专</w:t>
      </w:r>
      <w:r>
        <w:rPr>
          <w:rFonts w:ascii="仿宋_GB2312" w:eastAsia="仿宋_GB2312" w:hAnsi="宋体" w:cs="宋体"/>
          <w:color w:val="000000"/>
          <w:kern w:val="0"/>
          <w:sz w:val="32"/>
          <w:szCs w:val="32"/>
        </w:rPr>
        <w:t>科</w:t>
      </w:r>
      <w:r>
        <w:rPr>
          <w:rFonts w:ascii="仿宋_GB2312" w:eastAsia="仿宋_GB2312" w:hAnsi="宋体" w:cs="宋体"/>
          <w:color w:val="000000"/>
          <w:kern w:val="0"/>
          <w:sz w:val="32"/>
          <w:szCs w:val="32"/>
        </w:rPr>
        <w:t>6</w:t>
      </w:r>
      <w:r>
        <w:rPr>
          <w:rFonts w:ascii="仿宋_GB2312" w:eastAsia="仿宋_GB2312" w:hAnsi="宋体" w:cs="宋体" w:hint="eastAsia"/>
          <w:color w:val="000000"/>
          <w:kern w:val="0"/>
          <w:sz w:val="32"/>
          <w:szCs w:val="32"/>
        </w:rPr>
        <w:t>个</w:t>
      </w:r>
      <w:r>
        <w:rPr>
          <w:rFonts w:ascii="仿宋_GB2312" w:eastAsia="仿宋_GB2312" w:hAnsi="宋体" w:cs="宋体"/>
          <w:color w:val="000000"/>
          <w:kern w:val="0"/>
          <w:sz w:val="32"/>
          <w:szCs w:val="32"/>
        </w:rPr>
        <w:t>，省医学创新团队</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个</w:t>
      </w:r>
      <w:r>
        <w:rPr>
          <w:rFonts w:ascii="仿宋_GB2312" w:eastAsia="仿宋_GB2312" w:hAnsi="宋体" w:cs="宋体"/>
          <w:color w:val="000000"/>
          <w:kern w:val="0"/>
          <w:sz w:val="32"/>
          <w:szCs w:val="32"/>
        </w:rPr>
        <w:t>，市</w:t>
      </w:r>
      <w:r>
        <w:rPr>
          <w:rFonts w:ascii="仿宋_GB2312" w:eastAsia="仿宋_GB2312" w:hAnsi="宋体" w:cs="宋体" w:hint="eastAsia"/>
          <w:color w:val="000000"/>
          <w:kern w:val="0"/>
          <w:sz w:val="32"/>
          <w:szCs w:val="32"/>
        </w:rPr>
        <w:t>医学</w:t>
      </w:r>
      <w:r>
        <w:rPr>
          <w:rFonts w:ascii="仿宋_GB2312" w:eastAsia="仿宋_GB2312" w:hAnsi="宋体" w:cs="宋体"/>
          <w:color w:val="000000"/>
          <w:kern w:val="0"/>
          <w:sz w:val="32"/>
          <w:szCs w:val="32"/>
        </w:rPr>
        <w:t>重点专科</w:t>
      </w: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个，南京临床</w:t>
      </w:r>
      <w:r>
        <w:rPr>
          <w:rFonts w:ascii="仿宋_GB2312" w:eastAsia="仿宋_GB2312" w:hAnsi="宋体" w:cs="宋体"/>
          <w:color w:val="000000"/>
          <w:kern w:val="0"/>
          <w:sz w:val="32"/>
          <w:szCs w:val="32"/>
        </w:rPr>
        <w:t>医学中心、转化医学中心基地</w:t>
      </w:r>
      <w:r>
        <w:rPr>
          <w:rFonts w:ascii="仿宋_GB2312" w:eastAsia="仿宋_GB2312" w:hAnsi="宋体" w:cs="宋体" w:hint="eastAsia"/>
          <w:color w:val="000000"/>
          <w:kern w:val="0"/>
          <w:sz w:val="32"/>
          <w:szCs w:val="32"/>
        </w:rPr>
        <w:t>、市</w:t>
      </w:r>
      <w:r>
        <w:rPr>
          <w:rFonts w:ascii="仿宋_GB2312" w:eastAsia="仿宋_GB2312" w:hAnsi="宋体" w:cs="宋体"/>
          <w:color w:val="000000"/>
          <w:kern w:val="0"/>
          <w:sz w:val="32"/>
          <w:szCs w:val="32"/>
        </w:rPr>
        <w:t>医学</w:t>
      </w:r>
      <w:r>
        <w:rPr>
          <w:rFonts w:ascii="仿宋_GB2312" w:eastAsia="仿宋_GB2312" w:hAnsi="宋体" w:cs="宋体" w:hint="eastAsia"/>
          <w:color w:val="000000"/>
          <w:kern w:val="0"/>
          <w:sz w:val="32"/>
          <w:szCs w:val="32"/>
        </w:rPr>
        <w:t>重点</w:t>
      </w:r>
      <w:r>
        <w:rPr>
          <w:rFonts w:ascii="仿宋_GB2312" w:eastAsia="仿宋_GB2312" w:hAnsi="宋体" w:cs="宋体"/>
          <w:color w:val="000000"/>
          <w:kern w:val="0"/>
          <w:sz w:val="32"/>
          <w:szCs w:val="32"/>
        </w:rPr>
        <w:t>实验室</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十四五</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南京市</w:t>
      </w:r>
      <w:r>
        <w:rPr>
          <w:rFonts w:ascii="仿宋_GB2312" w:eastAsia="仿宋_GB2312" w:hAnsi="宋体" w:cs="宋体"/>
          <w:color w:val="000000"/>
          <w:kern w:val="0"/>
          <w:sz w:val="32"/>
          <w:szCs w:val="32"/>
        </w:rPr>
        <w:t>多中心生物</w:t>
      </w:r>
      <w:proofErr w:type="gramStart"/>
      <w:r>
        <w:rPr>
          <w:rFonts w:ascii="仿宋_GB2312" w:eastAsia="仿宋_GB2312" w:hAnsi="宋体" w:cs="宋体"/>
          <w:color w:val="000000"/>
          <w:kern w:val="0"/>
          <w:sz w:val="32"/>
          <w:szCs w:val="32"/>
        </w:rPr>
        <w:t>样本库</w:t>
      </w:r>
      <w:r>
        <w:rPr>
          <w:rFonts w:ascii="仿宋_GB2312" w:eastAsia="仿宋_GB2312" w:hAnsi="宋体" w:cs="宋体" w:hint="eastAsia"/>
          <w:color w:val="000000"/>
          <w:kern w:val="0"/>
          <w:sz w:val="32"/>
          <w:szCs w:val="32"/>
        </w:rPr>
        <w:t>各</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个</w:t>
      </w:r>
      <w:proofErr w:type="gramEnd"/>
      <w:r>
        <w:rPr>
          <w:rFonts w:ascii="仿宋_GB2312" w:eastAsia="仿宋_GB2312" w:hAnsi="宋体" w:cs="宋体"/>
          <w:color w:val="000000"/>
          <w:kern w:val="0"/>
          <w:sz w:val="32"/>
          <w:szCs w:val="32"/>
        </w:rPr>
        <w:t>。</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底，</w:t>
      </w:r>
      <w:r>
        <w:rPr>
          <w:rFonts w:ascii="仿宋_GB2312" w:eastAsia="仿宋_GB2312" w:hAnsi="宋体" w:cs="宋体" w:hint="eastAsia"/>
          <w:color w:val="000000"/>
          <w:kern w:val="0"/>
          <w:sz w:val="32"/>
          <w:szCs w:val="32"/>
        </w:rPr>
        <w:t>在职职工</w:t>
      </w:r>
      <w:r>
        <w:rPr>
          <w:rFonts w:ascii="仿宋_GB2312" w:eastAsia="仿宋_GB2312" w:hAnsi="宋体" w:cs="宋体"/>
          <w:color w:val="000000"/>
          <w:kern w:val="0"/>
          <w:sz w:val="32"/>
          <w:szCs w:val="32"/>
        </w:rPr>
        <w:t>1004</w:t>
      </w:r>
      <w:r>
        <w:rPr>
          <w:rFonts w:ascii="仿宋_GB2312" w:eastAsia="仿宋_GB2312" w:hAnsi="宋体" w:cs="宋体" w:hint="eastAsia"/>
          <w:color w:val="000000"/>
          <w:kern w:val="0"/>
          <w:sz w:val="32"/>
          <w:szCs w:val="32"/>
        </w:rPr>
        <w:t>人，其中专技人员（</w:t>
      </w:r>
      <w:proofErr w:type="gramStart"/>
      <w:r>
        <w:rPr>
          <w:rFonts w:ascii="仿宋_GB2312" w:eastAsia="仿宋_GB2312" w:hAnsi="宋体" w:cs="宋体" w:hint="eastAsia"/>
          <w:color w:val="000000"/>
          <w:kern w:val="0"/>
          <w:sz w:val="32"/>
          <w:szCs w:val="32"/>
        </w:rPr>
        <w:t>医</w:t>
      </w:r>
      <w:proofErr w:type="gramEnd"/>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药、护、技</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859</w:t>
      </w:r>
      <w:r>
        <w:rPr>
          <w:rFonts w:ascii="仿宋_GB2312" w:eastAsia="仿宋_GB2312" w:hAnsi="宋体" w:cs="宋体" w:hint="eastAsia"/>
          <w:color w:val="000000"/>
          <w:kern w:val="0"/>
          <w:sz w:val="32"/>
          <w:szCs w:val="32"/>
        </w:rPr>
        <w:t>人。高级职称</w:t>
      </w:r>
      <w:r>
        <w:rPr>
          <w:rFonts w:ascii="仿宋_GB2312" w:eastAsia="仿宋_GB2312" w:hAnsi="宋体" w:cs="宋体"/>
          <w:color w:val="000000"/>
          <w:kern w:val="0"/>
          <w:sz w:val="32"/>
          <w:szCs w:val="32"/>
        </w:rPr>
        <w:t>专家</w:t>
      </w:r>
      <w:r>
        <w:rPr>
          <w:rFonts w:ascii="仿宋_GB2312" w:eastAsia="仿宋_GB2312" w:hAnsi="宋体" w:cs="宋体"/>
          <w:color w:val="000000"/>
          <w:kern w:val="0"/>
          <w:sz w:val="32"/>
          <w:szCs w:val="32"/>
        </w:rPr>
        <w:t>194</w:t>
      </w:r>
      <w:r>
        <w:rPr>
          <w:rFonts w:ascii="仿宋_GB2312" w:eastAsia="仿宋_GB2312" w:hAnsi="宋体" w:cs="宋体" w:hint="eastAsia"/>
          <w:color w:val="000000"/>
          <w:kern w:val="0"/>
          <w:sz w:val="32"/>
          <w:szCs w:val="32"/>
        </w:rPr>
        <w:t>人</w:t>
      </w:r>
      <w:r>
        <w:rPr>
          <w:rFonts w:ascii="仿宋_GB2312" w:eastAsia="仿宋_GB2312" w:hAnsi="宋体" w:cs="宋体"/>
          <w:color w:val="000000"/>
          <w:kern w:val="0"/>
          <w:sz w:val="32"/>
          <w:szCs w:val="32"/>
        </w:rPr>
        <w:t>，博导</w:t>
      </w:r>
      <w:r>
        <w:rPr>
          <w:rFonts w:ascii="仿宋_GB2312" w:eastAsia="仿宋_GB2312" w:hAnsi="宋体" w:cs="宋体"/>
          <w:color w:val="000000"/>
          <w:kern w:val="0"/>
          <w:sz w:val="32"/>
          <w:szCs w:val="32"/>
        </w:rPr>
        <w:t>10</w:t>
      </w:r>
      <w:r>
        <w:rPr>
          <w:rFonts w:ascii="仿宋_GB2312" w:eastAsia="仿宋_GB2312" w:hAnsi="宋体" w:cs="宋体" w:hint="eastAsia"/>
          <w:color w:val="000000"/>
          <w:kern w:val="0"/>
          <w:sz w:val="32"/>
          <w:szCs w:val="32"/>
        </w:rPr>
        <w:t>人、</w:t>
      </w:r>
      <w:proofErr w:type="gramStart"/>
      <w:r>
        <w:rPr>
          <w:rFonts w:ascii="仿宋_GB2312" w:eastAsia="仿宋_GB2312" w:hAnsi="宋体" w:cs="宋体"/>
          <w:color w:val="000000"/>
          <w:kern w:val="0"/>
          <w:sz w:val="32"/>
          <w:szCs w:val="32"/>
        </w:rPr>
        <w:t>硕导</w:t>
      </w:r>
      <w:proofErr w:type="gramEnd"/>
      <w:r>
        <w:rPr>
          <w:rFonts w:ascii="仿宋_GB2312" w:eastAsia="仿宋_GB2312" w:hAnsi="宋体" w:cs="宋体"/>
          <w:color w:val="000000"/>
          <w:kern w:val="0"/>
          <w:sz w:val="32"/>
          <w:szCs w:val="32"/>
        </w:rPr>
        <w:t>52</w:t>
      </w:r>
      <w:r>
        <w:rPr>
          <w:rFonts w:ascii="仿宋_GB2312" w:eastAsia="仿宋_GB2312" w:hAnsi="宋体" w:cs="宋体" w:hint="eastAsia"/>
          <w:color w:val="000000"/>
          <w:kern w:val="0"/>
          <w:sz w:val="32"/>
          <w:szCs w:val="32"/>
        </w:rPr>
        <w:t>人</w:t>
      </w:r>
      <w:r>
        <w:rPr>
          <w:rFonts w:ascii="仿宋_GB2312" w:eastAsia="仿宋_GB2312" w:hAnsi="宋体" w:cs="宋体"/>
          <w:color w:val="000000"/>
          <w:kern w:val="0"/>
          <w:sz w:val="32"/>
          <w:szCs w:val="32"/>
        </w:rPr>
        <w:t>，教授</w:t>
      </w: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8</w:t>
      </w:r>
      <w:r>
        <w:rPr>
          <w:rFonts w:ascii="仿宋_GB2312" w:eastAsia="仿宋_GB2312" w:hAnsi="宋体" w:cs="宋体" w:hint="eastAsia"/>
          <w:color w:val="000000"/>
          <w:kern w:val="0"/>
          <w:sz w:val="32"/>
          <w:szCs w:val="32"/>
        </w:rPr>
        <w:t>人</w:t>
      </w:r>
      <w:r>
        <w:rPr>
          <w:rFonts w:ascii="仿宋_GB2312" w:eastAsia="仿宋_GB2312" w:hAnsi="宋体" w:cs="宋体"/>
          <w:color w:val="000000"/>
          <w:kern w:val="0"/>
          <w:sz w:val="32"/>
          <w:szCs w:val="32"/>
        </w:rPr>
        <w:t>、副教授</w:t>
      </w:r>
      <w:r>
        <w:rPr>
          <w:rFonts w:ascii="仿宋_GB2312" w:eastAsia="仿宋_GB2312" w:hAnsi="宋体" w:cs="宋体"/>
          <w:color w:val="000000"/>
          <w:kern w:val="0"/>
          <w:sz w:val="32"/>
          <w:szCs w:val="32"/>
        </w:rPr>
        <w:t>31</w:t>
      </w:r>
      <w:r>
        <w:rPr>
          <w:rFonts w:ascii="仿宋_GB2312" w:eastAsia="仿宋_GB2312" w:hAnsi="宋体" w:cs="宋体" w:hint="eastAsia"/>
          <w:color w:val="000000"/>
          <w:kern w:val="0"/>
          <w:sz w:val="32"/>
          <w:szCs w:val="32"/>
        </w:rPr>
        <w:t>人。</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医院</w:t>
      </w:r>
      <w:r>
        <w:rPr>
          <w:rFonts w:ascii="仿宋_GB2312" w:eastAsia="仿宋_GB2312" w:hAnsi="宋体" w:cs="宋体"/>
          <w:color w:val="000000"/>
          <w:kern w:val="0"/>
          <w:sz w:val="32"/>
          <w:szCs w:val="32"/>
        </w:rPr>
        <w:t>总建筑</w:t>
      </w:r>
      <w:r>
        <w:rPr>
          <w:rFonts w:ascii="仿宋_GB2312" w:eastAsia="仿宋_GB2312" w:hAnsi="宋体" w:cs="宋体" w:hint="eastAsia"/>
          <w:color w:val="000000"/>
          <w:kern w:val="0"/>
          <w:sz w:val="32"/>
          <w:szCs w:val="32"/>
        </w:rPr>
        <w:t>面积</w:t>
      </w:r>
      <w:r>
        <w:rPr>
          <w:rFonts w:ascii="仿宋_GB2312" w:eastAsia="仿宋_GB2312" w:hAnsi="宋体" w:cs="宋体" w:hint="eastAsia"/>
          <w:color w:val="000000"/>
          <w:kern w:val="0"/>
          <w:sz w:val="32"/>
          <w:szCs w:val="32"/>
        </w:rPr>
        <w:t>6.</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万</w:t>
      </w:r>
      <w:r>
        <w:rPr>
          <w:rFonts w:ascii="仿宋_GB2312" w:eastAsia="仿宋_GB2312" w:hAnsi="宋体" w:cs="宋体"/>
          <w:color w:val="000000"/>
          <w:kern w:val="0"/>
          <w:sz w:val="32"/>
          <w:szCs w:val="32"/>
        </w:rPr>
        <w:t>平方米，现有口腔综合治疗台</w:t>
      </w:r>
      <w:r>
        <w:rPr>
          <w:rFonts w:ascii="仿宋_GB2312" w:eastAsia="仿宋_GB2312" w:hAnsi="宋体" w:cs="宋体" w:hint="eastAsia"/>
          <w:color w:val="000000"/>
          <w:kern w:val="0"/>
          <w:sz w:val="32"/>
          <w:szCs w:val="32"/>
        </w:rPr>
        <w:t>430</w:t>
      </w:r>
      <w:r>
        <w:rPr>
          <w:rFonts w:ascii="仿宋_GB2312" w:eastAsia="仿宋_GB2312" w:hAnsi="宋体" w:cs="宋体" w:hint="eastAsia"/>
          <w:color w:val="000000"/>
          <w:kern w:val="0"/>
          <w:sz w:val="32"/>
          <w:szCs w:val="32"/>
        </w:rPr>
        <w:t>台</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编制</w:t>
      </w:r>
      <w:r>
        <w:rPr>
          <w:rFonts w:ascii="仿宋_GB2312" w:eastAsia="仿宋_GB2312" w:hAnsi="宋体" w:cs="宋体"/>
          <w:color w:val="000000"/>
          <w:kern w:val="0"/>
          <w:sz w:val="32"/>
          <w:szCs w:val="32"/>
        </w:rPr>
        <w:t>床</w:t>
      </w:r>
      <w:r>
        <w:rPr>
          <w:rFonts w:ascii="仿宋_GB2312" w:eastAsia="仿宋_GB2312" w:hAnsi="宋体" w:cs="宋体" w:hint="eastAsia"/>
          <w:color w:val="000000"/>
          <w:kern w:val="0"/>
          <w:sz w:val="32"/>
          <w:szCs w:val="32"/>
        </w:rPr>
        <w:t>位</w:t>
      </w:r>
      <w:r>
        <w:rPr>
          <w:rFonts w:ascii="仿宋_GB2312" w:eastAsia="仿宋_GB2312" w:hAnsi="宋体" w:cs="宋体" w:hint="eastAsia"/>
          <w:color w:val="000000"/>
          <w:kern w:val="0"/>
          <w:sz w:val="32"/>
          <w:szCs w:val="32"/>
        </w:rPr>
        <w:t>152</w:t>
      </w:r>
      <w:r>
        <w:rPr>
          <w:rFonts w:ascii="仿宋_GB2312" w:eastAsia="仿宋_GB2312" w:hAnsi="宋体" w:cs="宋体" w:hint="eastAsia"/>
          <w:color w:val="000000"/>
          <w:kern w:val="0"/>
          <w:sz w:val="32"/>
          <w:szCs w:val="32"/>
        </w:rPr>
        <w:t>张</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实际开放</w:t>
      </w:r>
      <w:r>
        <w:rPr>
          <w:rFonts w:ascii="仿宋_GB2312" w:eastAsia="仿宋_GB2312" w:hAnsi="宋体" w:cs="宋体" w:hint="eastAsia"/>
          <w:color w:val="000000"/>
          <w:kern w:val="0"/>
          <w:sz w:val="32"/>
          <w:szCs w:val="32"/>
        </w:rPr>
        <w:t>132</w:t>
      </w:r>
      <w:r>
        <w:rPr>
          <w:rFonts w:ascii="仿宋_GB2312" w:eastAsia="仿宋_GB2312" w:hAnsi="宋体" w:cs="宋体" w:hint="eastAsia"/>
          <w:color w:val="000000"/>
          <w:kern w:val="0"/>
          <w:sz w:val="32"/>
          <w:szCs w:val="32"/>
        </w:rPr>
        <w:t>张，</w:t>
      </w:r>
      <w:r>
        <w:rPr>
          <w:rFonts w:ascii="仿宋_GB2312" w:eastAsia="仿宋_GB2312" w:hAnsi="宋体" w:cs="宋体"/>
          <w:color w:val="000000"/>
          <w:kern w:val="0"/>
          <w:sz w:val="32"/>
          <w:szCs w:val="32"/>
        </w:rPr>
        <w:t>总资产</w:t>
      </w:r>
      <w:r>
        <w:rPr>
          <w:rFonts w:ascii="仿宋_GB2312" w:eastAsia="仿宋_GB2312" w:hAnsi="宋体" w:cs="宋体" w:hint="eastAsia"/>
          <w:color w:val="000000"/>
          <w:kern w:val="0"/>
          <w:sz w:val="32"/>
          <w:szCs w:val="32"/>
        </w:rPr>
        <w:t>11.75</w:t>
      </w:r>
      <w:r>
        <w:rPr>
          <w:rFonts w:ascii="仿宋_GB2312" w:eastAsia="仿宋_GB2312" w:hAnsi="宋体" w:cs="宋体" w:hint="eastAsia"/>
          <w:color w:val="000000"/>
          <w:kern w:val="0"/>
          <w:sz w:val="32"/>
          <w:szCs w:val="32"/>
        </w:rPr>
        <w:t>亿元。</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（二）单位收支情况</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20</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年预算总收入为</w:t>
      </w:r>
      <w:r>
        <w:rPr>
          <w:rFonts w:ascii="仿宋_GB2312" w:eastAsia="仿宋_GB2312" w:hAnsi="宋体" w:cs="宋体" w:hint="eastAsia"/>
          <w:color w:val="000000"/>
          <w:kern w:val="0"/>
          <w:sz w:val="32"/>
          <w:szCs w:val="32"/>
        </w:rPr>
        <w:t>83132.12</w:t>
      </w:r>
      <w:r>
        <w:rPr>
          <w:rFonts w:ascii="仿宋_GB2312" w:eastAsia="仿宋_GB2312" w:hAnsi="宋体" w:cs="宋体" w:hint="eastAsia"/>
          <w:color w:val="000000"/>
          <w:kern w:val="0"/>
          <w:sz w:val="32"/>
          <w:szCs w:val="32"/>
        </w:rPr>
        <w:t>万元，其中财政补助收入为</w:t>
      </w:r>
      <w:r>
        <w:rPr>
          <w:rFonts w:ascii="仿宋_GB2312" w:eastAsia="仿宋_GB2312" w:hAnsi="宋体" w:cs="宋体" w:hint="eastAsia"/>
          <w:color w:val="000000"/>
          <w:kern w:val="0"/>
          <w:sz w:val="32"/>
          <w:szCs w:val="32"/>
        </w:rPr>
        <w:t>1830.97</w:t>
      </w:r>
      <w:r>
        <w:rPr>
          <w:rFonts w:ascii="仿宋_GB2312" w:eastAsia="仿宋_GB2312" w:hAnsi="宋体" w:cs="宋体" w:hint="eastAsia"/>
          <w:color w:val="000000"/>
          <w:kern w:val="0"/>
          <w:sz w:val="32"/>
          <w:szCs w:val="32"/>
        </w:rPr>
        <w:t>万元；当年医院实现总收入</w:t>
      </w:r>
      <w:r>
        <w:rPr>
          <w:rFonts w:ascii="仿宋_GB2312" w:eastAsia="仿宋_GB2312" w:hAnsi="宋体" w:cs="宋体" w:hint="eastAsia"/>
          <w:color w:val="000000"/>
          <w:kern w:val="0"/>
          <w:sz w:val="32"/>
          <w:szCs w:val="32"/>
        </w:rPr>
        <w:t>93061.35</w:t>
      </w:r>
      <w:r>
        <w:rPr>
          <w:rFonts w:ascii="仿宋_GB2312" w:eastAsia="仿宋_GB2312" w:hAnsi="宋体" w:cs="宋体" w:hint="eastAsia"/>
          <w:color w:val="000000"/>
          <w:kern w:val="0"/>
          <w:sz w:val="32"/>
          <w:szCs w:val="32"/>
        </w:rPr>
        <w:t>万元，</w:t>
      </w:r>
      <w:r>
        <w:rPr>
          <w:rFonts w:ascii="仿宋_GB2312" w:eastAsia="仿宋_GB2312" w:hAnsi="宋体" w:cs="宋体" w:hint="eastAsia"/>
          <w:color w:val="000000"/>
          <w:kern w:val="0"/>
          <w:sz w:val="32"/>
          <w:szCs w:val="32"/>
        </w:rPr>
        <w:t>超额完成预算</w:t>
      </w:r>
      <w:r>
        <w:rPr>
          <w:rFonts w:ascii="仿宋_GB2312" w:eastAsia="仿宋_GB2312" w:hAnsi="宋体" w:cs="宋体" w:hint="eastAsia"/>
          <w:color w:val="000000"/>
          <w:kern w:val="0"/>
          <w:sz w:val="32"/>
          <w:szCs w:val="32"/>
        </w:rPr>
        <w:t>，其中医疗活动收入</w:t>
      </w:r>
      <w:r>
        <w:rPr>
          <w:rFonts w:ascii="仿宋_GB2312" w:eastAsia="仿宋_GB2312" w:hAnsi="宋体" w:cs="宋体" w:hint="eastAsia"/>
          <w:color w:val="000000"/>
          <w:kern w:val="0"/>
          <w:sz w:val="32"/>
          <w:szCs w:val="32"/>
        </w:rPr>
        <w:t>84802.93</w:t>
      </w:r>
      <w:r>
        <w:rPr>
          <w:rFonts w:ascii="仿宋_GB2312" w:eastAsia="仿宋_GB2312" w:hAnsi="宋体" w:cs="宋体" w:hint="eastAsia"/>
          <w:color w:val="000000"/>
          <w:kern w:val="0"/>
          <w:sz w:val="32"/>
          <w:szCs w:val="32"/>
        </w:rPr>
        <w:t>万元，占总收入的</w:t>
      </w:r>
      <w:r>
        <w:rPr>
          <w:rFonts w:ascii="仿宋_GB2312" w:eastAsia="仿宋_GB2312" w:hAnsi="宋体" w:cs="宋体" w:hint="eastAsia"/>
          <w:color w:val="000000"/>
          <w:kern w:val="0"/>
          <w:sz w:val="32"/>
          <w:szCs w:val="32"/>
        </w:rPr>
        <w:t>91.12</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年预算总支出为</w:t>
      </w:r>
      <w:r>
        <w:rPr>
          <w:rFonts w:ascii="仿宋_GB2312" w:eastAsia="仿宋_GB2312" w:hAnsi="宋体" w:cs="宋体" w:hint="eastAsia"/>
          <w:color w:val="000000"/>
          <w:kern w:val="0"/>
          <w:sz w:val="32"/>
          <w:szCs w:val="32"/>
        </w:rPr>
        <w:t>83132.12</w:t>
      </w:r>
      <w:r>
        <w:rPr>
          <w:rFonts w:ascii="仿宋_GB2312" w:eastAsia="仿宋_GB2312" w:hAnsi="宋体" w:cs="宋体" w:hint="eastAsia"/>
          <w:color w:val="000000"/>
          <w:kern w:val="0"/>
          <w:sz w:val="32"/>
          <w:szCs w:val="32"/>
        </w:rPr>
        <w:t>万元；当年医院实现总支出为</w:t>
      </w:r>
      <w:r>
        <w:rPr>
          <w:rFonts w:ascii="仿宋_GB2312" w:eastAsia="仿宋_GB2312" w:hAnsi="宋体" w:cs="宋体" w:hint="eastAsia"/>
          <w:color w:val="000000"/>
          <w:kern w:val="0"/>
          <w:sz w:val="32"/>
          <w:szCs w:val="32"/>
        </w:rPr>
        <w:t>86455.69</w:t>
      </w:r>
      <w:r>
        <w:rPr>
          <w:rFonts w:ascii="仿宋_GB2312" w:eastAsia="仿宋_GB2312" w:hAnsi="宋体" w:cs="宋体" w:hint="eastAsia"/>
          <w:color w:val="000000"/>
          <w:kern w:val="0"/>
          <w:sz w:val="32"/>
          <w:szCs w:val="32"/>
        </w:rPr>
        <w:t>万元，</w:t>
      </w:r>
      <w:r>
        <w:rPr>
          <w:rFonts w:ascii="仿宋_GB2312" w:eastAsia="仿宋_GB2312" w:hAnsi="宋体" w:cs="宋体" w:hint="eastAsia"/>
          <w:color w:val="000000"/>
          <w:kern w:val="0"/>
          <w:sz w:val="32"/>
          <w:szCs w:val="32"/>
        </w:rPr>
        <w:t>超额完成预算</w:t>
      </w:r>
      <w:r>
        <w:rPr>
          <w:rFonts w:ascii="仿宋_GB2312" w:eastAsia="仿宋_GB2312" w:hAnsi="宋体" w:cs="宋体" w:hint="eastAsia"/>
          <w:color w:val="000000"/>
          <w:kern w:val="0"/>
          <w:sz w:val="32"/>
          <w:szCs w:val="32"/>
        </w:rPr>
        <w:t>，其中医疗活动支出为</w:t>
      </w:r>
      <w:r>
        <w:rPr>
          <w:rFonts w:ascii="仿宋_GB2312" w:eastAsia="仿宋_GB2312" w:hAnsi="宋体" w:cs="宋体" w:hint="eastAsia"/>
          <w:color w:val="000000"/>
          <w:kern w:val="0"/>
          <w:sz w:val="32"/>
          <w:szCs w:val="32"/>
        </w:rPr>
        <w:t>77835.69</w:t>
      </w:r>
      <w:r>
        <w:rPr>
          <w:rFonts w:ascii="仿宋_GB2312" w:eastAsia="仿宋_GB2312" w:hAnsi="宋体" w:cs="宋体" w:hint="eastAsia"/>
          <w:color w:val="000000"/>
          <w:kern w:val="0"/>
          <w:sz w:val="32"/>
          <w:szCs w:val="32"/>
        </w:rPr>
        <w:t>万元，占总支出的</w:t>
      </w:r>
      <w:r>
        <w:rPr>
          <w:rFonts w:ascii="仿宋_GB2312" w:eastAsia="仿宋_GB2312" w:hAnsi="宋体" w:cs="宋体" w:hint="eastAsia"/>
          <w:color w:val="000000"/>
          <w:kern w:val="0"/>
          <w:sz w:val="32"/>
          <w:szCs w:val="32"/>
        </w:rPr>
        <w:t>91.8</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年医院财政补助收入</w:t>
      </w:r>
      <w:r>
        <w:rPr>
          <w:rFonts w:ascii="仿宋_GB2312" w:eastAsia="仿宋_GB2312" w:hAnsi="宋体" w:cs="宋体" w:hint="eastAsia"/>
          <w:color w:val="000000"/>
          <w:kern w:val="0"/>
          <w:sz w:val="32"/>
          <w:szCs w:val="32"/>
        </w:rPr>
        <w:t>7065.37</w:t>
      </w:r>
      <w:r>
        <w:rPr>
          <w:rFonts w:ascii="仿宋_GB2312" w:eastAsia="仿宋_GB2312" w:hAnsi="宋体" w:cs="宋体" w:hint="eastAsia"/>
          <w:color w:val="000000"/>
          <w:kern w:val="0"/>
          <w:sz w:val="32"/>
          <w:szCs w:val="32"/>
        </w:rPr>
        <w:t>万元，占总收入的</w:t>
      </w:r>
      <w:r>
        <w:rPr>
          <w:rFonts w:ascii="仿宋_GB2312" w:eastAsia="仿宋_GB2312" w:hAnsi="宋体" w:cs="宋体" w:hint="eastAsia"/>
          <w:color w:val="000000"/>
          <w:kern w:val="0"/>
          <w:sz w:val="32"/>
          <w:szCs w:val="32"/>
        </w:rPr>
        <w:t>7.56</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（三）单位绩效目标</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医院</w:t>
      </w:r>
      <w:r>
        <w:rPr>
          <w:rFonts w:ascii="仿宋_GB2312" w:eastAsia="仿宋_GB2312" w:hAnsi="宋体" w:cs="宋体"/>
          <w:color w:val="000000"/>
          <w:kern w:val="0"/>
          <w:sz w:val="32"/>
          <w:szCs w:val="32"/>
        </w:rPr>
        <w:t>在市卫生健康党委的坚强领导下，认真贯彻</w:t>
      </w:r>
      <w:r>
        <w:rPr>
          <w:rFonts w:ascii="仿宋_GB2312" w:eastAsia="仿宋_GB2312" w:hAnsi="宋体" w:cs="宋体" w:hint="eastAsia"/>
          <w:color w:val="000000"/>
          <w:kern w:val="0"/>
          <w:sz w:val="32"/>
          <w:szCs w:val="32"/>
        </w:rPr>
        <w:t>党的十九大精神</w:t>
      </w:r>
      <w:r>
        <w:rPr>
          <w:rFonts w:ascii="仿宋_GB2312" w:eastAsia="仿宋_GB2312" w:hAnsi="宋体" w:cs="宋体"/>
          <w:color w:val="000000"/>
          <w:kern w:val="0"/>
          <w:sz w:val="32"/>
          <w:szCs w:val="32"/>
        </w:rPr>
        <w:t>，围绕</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健康</w:t>
      </w:r>
      <w:r>
        <w:rPr>
          <w:rFonts w:ascii="仿宋_GB2312" w:eastAsia="仿宋_GB2312" w:hAnsi="宋体" w:cs="宋体"/>
          <w:color w:val="000000"/>
          <w:kern w:val="0"/>
          <w:sz w:val="32"/>
          <w:szCs w:val="32"/>
        </w:rPr>
        <w:t>南京</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战略</w:t>
      </w:r>
      <w:r>
        <w:rPr>
          <w:rFonts w:ascii="仿宋_GB2312" w:eastAsia="仿宋_GB2312" w:hAnsi="宋体" w:cs="宋体"/>
          <w:color w:val="000000"/>
          <w:kern w:val="0"/>
          <w:sz w:val="32"/>
          <w:szCs w:val="32"/>
        </w:rPr>
        <w:t>，</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创新</w:t>
      </w:r>
      <w:r>
        <w:rPr>
          <w:rFonts w:ascii="仿宋_GB2312" w:eastAsia="仿宋_GB2312" w:hAnsi="宋体" w:cs="宋体"/>
          <w:color w:val="000000"/>
          <w:kern w:val="0"/>
          <w:sz w:val="32"/>
          <w:szCs w:val="32"/>
        </w:rPr>
        <w:t>名城</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建设</w:t>
      </w:r>
      <w:r>
        <w:rPr>
          <w:rFonts w:ascii="仿宋_GB2312" w:eastAsia="仿宋_GB2312" w:hAnsi="宋体" w:cs="宋体"/>
          <w:color w:val="000000"/>
          <w:kern w:val="0"/>
          <w:sz w:val="32"/>
          <w:szCs w:val="32"/>
        </w:rPr>
        <w:t>以及</w:t>
      </w:r>
      <w:r>
        <w:rPr>
          <w:rFonts w:ascii="仿宋_GB2312" w:eastAsia="仿宋_GB2312" w:hAnsi="宋体" w:cs="宋体" w:hint="eastAsia"/>
          <w:color w:val="000000"/>
          <w:kern w:val="0"/>
          <w:sz w:val="32"/>
          <w:szCs w:val="32"/>
        </w:rPr>
        <w:t>深化</w:t>
      </w:r>
      <w:proofErr w:type="gramStart"/>
      <w:r>
        <w:rPr>
          <w:rFonts w:ascii="仿宋_GB2312" w:eastAsia="仿宋_GB2312" w:hAnsi="宋体" w:cs="宋体"/>
          <w:color w:val="000000"/>
          <w:kern w:val="0"/>
          <w:sz w:val="32"/>
          <w:szCs w:val="32"/>
        </w:rPr>
        <w:t>医</w:t>
      </w:r>
      <w:proofErr w:type="gramEnd"/>
      <w:r>
        <w:rPr>
          <w:rFonts w:ascii="仿宋_GB2312" w:eastAsia="仿宋_GB2312" w:hAnsi="宋体" w:cs="宋体"/>
          <w:color w:val="000000"/>
          <w:kern w:val="0"/>
          <w:sz w:val="32"/>
          <w:szCs w:val="32"/>
        </w:rPr>
        <w:t>改新要求，加强党的全面</w:t>
      </w:r>
      <w:r>
        <w:rPr>
          <w:rFonts w:ascii="仿宋_GB2312" w:eastAsia="仿宋_GB2312" w:hAnsi="宋体" w:cs="宋体"/>
          <w:color w:val="000000"/>
          <w:kern w:val="0"/>
          <w:sz w:val="32"/>
          <w:szCs w:val="32"/>
        </w:rPr>
        <w:t>领导，狠抓党风廉政建设，</w:t>
      </w:r>
      <w:r>
        <w:rPr>
          <w:rFonts w:ascii="仿宋_GB2312" w:eastAsia="仿宋_GB2312" w:hAnsi="宋体" w:cs="宋体" w:hint="eastAsia"/>
          <w:color w:val="000000"/>
          <w:kern w:val="0"/>
          <w:sz w:val="32"/>
          <w:szCs w:val="32"/>
        </w:rPr>
        <w:t>实施人才</w:t>
      </w:r>
      <w:r>
        <w:rPr>
          <w:rFonts w:ascii="仿宋_GB2312" w:eastAsia="仿宋_GB2312" w:hAnsi="宋体" w:cs="宋体"/>
          <w:color w:val="000000"/>
          <w:kern w:val="0"/>
          <w:sz w:val="32"/>
          <w:szCs w:val="32"/>
        </w:rPr>
        <w:t>战略，加强学科建设，应用科学管理方法，改善医疗服务，强化安全管理，持续提升管理水平。</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我院</w:t>
      </w:r>
      <w:r>
        <w:rPr>
          <w:rFonts w:ascii="仿宋_GB2312" w:eastAsia="仿宋_GB2312" w:hAnsi="宋体" w:cs="宋体" w:hint="eastAsia"/>
          <w:color w:val="000000"/>
          <w:kern w:val="0"/>
          <w:sz w:val="32"/>
          <w:szCs w:val="32"/>
        </w:rPr>
        <w:t>整体绩效目标</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、坚持</w:t>
      </w:r>
      <w:bookmarkStart w:id="0" w:name="_GoBack"/>
      <w:r>
        <w:rPr>
          <w:rFonts w:ascii="仿宋_GB2312" w:eastAsia="仿宋_GB2312" w:hAnsi="宋体" w:cs="宋体" w:hint="eastAsia"/>
          <w:color w:val="000000"/>
          <w:kern w:val="0"/>
          <w:sz w:val="32"/>
          <w:szCs w:val="32"/>
        </w:rPr>
        <w:t>全面从严治党</w:t>
      </w:r>
      <w:bookmarkEnd w:id="0"/>
      <w:r>
        <w:rPr>
          <w:rFonts w:ascii="仿宋_GB2312" w:eastAsia="仿宋_GB2312" w:hAnsi="宋体" w:cs="宋体"/>
          <w:color w:val="000000"/>
          <w:kern w:val="0"/>
          <w:sz w:val="32"/>
          <w:szCs w:val="32"/>
        </w:rPr>
        <w:t>，强化意识</w:t>
      </w:r>
      <w:r>
        <w:rPr>
          <w:rFonts w:ascii="仿宋_GB2312" w:eastAsia="仿宋_GB2312" w:hAnsi="宋体" w:cs="宋体" w:hint="eastAsia"/>
          <w:color w:val="000000"/>
          <w:kern w:val="0"/>
          <w:sz w:val="32"/>
          <w:szCs w:val="32"/>
        </w:rPr>
        <w:t>形态</w:t>
      </w:r>
      <w:r>
        <w:rPr>
          <w:rFonts w:ascii="仿宋_GB2312" w:eastAsia="仿宋_GB2312" w:hAnsi="宋体" w:cs="宋体"/>
          <w:color w:val="000000"/>
          <w:kern w:val="0"/>
          <w:sz w:val="32"/>
          <w:szCs w:val="32"/>
        </w:rPr>
        <w:t>，推进人文医院建设；</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聚焦目标定位，落实</w:t>
      </w:r>
      <w:proofErr w:type="gramStart"/>
      <w:r>
        <w:rPr>
          <w:rFonts w:ascii="仿宋_GB2312" w:eastAsia="仿宋_GB2312" w:hAnsi="宋体" w:cs="宋体"/>
          <w:color w:val="000000"/>
          <w:kern w:val="0"/>
          <w:sz w:val="32"/>
          <w:szCs w:val="32"/>
        </w:rPr>
        <w:t>医</w:t>
      </w:r>
      <w:proofErr w:type="gramEnd"/>
      <w:r>
        <w:rPr>
          <w:rFonts w:ascii="仿宋_GB2312" w:eastAsia="仿宋_GB2312" w:hAnsi="宋体" w:cs="宋体"/>
          <w:color w:val="000000"/>
          <w:kern w:val="0"/>
          <w:sz w:val="32"/>
          <w:szCs w:val="32"/>
        </w:rPr>
        <w:t>改任务，切实承担社会责任；</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优化服务流程，强化安全管理，提升质控水平，打造高质量医疗服务体系；</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、加强</w:t>
      </w:r>
      <w:r>
        <w:rPr>
          <w:rFonts w:ascii="仿宋_GB2312" w:eastAsia="仿宋_GB2312" w:hAnsi="宋体" w:cs="宋体"/>
          <w:color w:val="000000"/>
          <w:kern w:val="0"/>
          <w:sz w:val="32"/>
          <w:szCs w:val="32"/>
        </w:rPr>
        <w:t>人才培养，促进科技创新，提升核心竞争力；</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加强综合保障，健全管理制度，提升现代化管理水平</w:t>
      </w:r>
      <w:r>
        <w:rPr>
          <w:rFonts w:ascii="仿宋_GB2312" w:eastAsia="仿宋_GB2312" w:hAnsi="宋体" w:cs="宋体" w:hint="eastAsia"/>
          <w:color w:val="000000"/>
          <w:kern w:val="0"/>
          <w:sz w:val="32"/>
          <w:szCs w:val="32"/>
        </w:rPr>
        <w:t>。</w:t>
      </w:r>
    </w:p>
    <w:p w:rsidR="003A6F43" w:rsidRDefault="00A83A2A">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w:t>
      </w:r>
      <w:r>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、评价工作简述</w:t>
      </w:r>
    </w:p>
    <w:p w:rsidR="003A6F43" w:rsidRDefault="00A83A2A">
      <w:pPr>
        <w:widowControl/>
        <w:spacing w:line="560" w:lineRule="exact"/>
        <w:ind w:firstLineChars="200" w:firstLine="640"/>
        <w:rPr>
          <w:rFonts w:ascii="黑体" w:eastAsia="黑体" w:hAnsi="黑体" w:cs="宋体"/>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、评价对象</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南京市</w:t>
      </w:r>
      <w:r>
        <w:rPr>
          <w:rFonts w:ascii="仿宋_GB2312" w:eastAsia="仿宋_GB2312" w:hAnsi="宋体" w:cs="宋体"/>
          <w:color w:val="000000"/>
          <w:kern w:val="0"/>
          <w:sz w:val="32"/>
          <w:szCs w:val="32"/>
        </w:rPr>
        <w:t>口腔医院。</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、评价范围</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20</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年单位</w:t>
      </w:r>
      <w:r>
        <w:rPr>
          <w:rFonts w:ascii="仿宋_GB2312" w:eastAsia="仿宋_GB2312" w:hAnsi="宋体" w:cs="宋体"/>
          <w:color w:val="000000"/>
          <w:kern w:val="0"/>
          <w:sz w:val="32"/>
          <w:szCs w:val="32"/>
        </w:rPr>
        <w:t>预算。</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w:t>
      </w:r>
      <w:r>
        <w:rPr>
          <w:rFonts w:ascii="仿宋_GB2312" w:eastAsia="仿宋_GB2312" w:hAnsi="宋体" w:cs="宋体" w:hint="eastAsia"/>
          <w:color w:val="000000"/>
          <w:kern w:val="0"/>
          <w:sz w:val="32"/>
          <w:szCs w:val="32"/>
        </w:rPr>
        <w:t>、评价原则：遵循客观公正，操作简便高效，尊重客观实际，实事求是的原则。</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、评价指标体系：南京市财政局拟定的《部门整体绩效评价指标框架》。</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5</w:t>
      </w:r>
      <w:r>
        <w:rPr>
          <w:rFonts w:ascii="仿宋_GB2312" w:eastAsia="仿宋_GB2312" w:hAnsi="宋体" w:cs="宋体" w:hint="eastAsia"/>
          <w:color w:val="000000"/>
          <w:kern w:val="0"/>
          <w:sz w:val="32"/>
          <w:szCs w:val="32"/>
        </w:rPr>
        <w:t>、评价过程：在医院绩效考核工作领导小组的指导下，由</w:t>
      </w:r>
      <w:r>
        <w:rPr>
          <w:rFonts w:ascii="仿宋_GB2312" w:eastAsia="仿宋_GB2312" w:hAnsi="宋体" w:cs="宋体" w:hint="eastAsia"/>
          <w:color w:val="000000"/>
          <w:kern w:val="0"/>
          <w:sz w:val="32"/>
          <w:szCs w:val="32"/>
        </w:rPr>
        <w:t>各</w:t>
      </w:r>
      <w:r>
        <w:rPr>
          <w:rFonts w:ascii="仿宋_GB2312" w:eastAsia="仿宋_GB2312" w:hAnsi="宋体" w:cs="宋体" w:hint="eastAsia"/>
          <w:color w:val="000000"/>
          <w:kern w:val="0"/>
          <w:sz w:val="32"/>
          <w:szCs w:val="32"/>
        </w:rPr>
        <w:t>相关部门科室分工协作，共同完成数据整理，对评价过程中收集的相关资料进行分类汇总、归纳分析，并依据南京市财政局拟定的《部门整体绩效评价指</w:t>
      </w:r>
      <w:r>
        <w:rPr>
          <w:rFonts w:ascii="仿宋_GB2312" w:eastAsia="仿宋_GB2312" w:hAnsi="宋体" w:cs="宋体" w:hint="eastAsia"/>
          <w:color w:val="000000"/>
          <w:kern w:val="0"/>
          <w:sz w:val="32"/>
          <w:szCs w:val="32"/>
        </w:rPr>
        <w:t>标框架》的要求，形成了综合性书面报告。</w:t>
      </w:r>
    </w:p>
    <w:p w:rsidR="003A6F43" w:rsidRDefault="00A83A2A">
      <w:pPr>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三、评价</w:t>
      </w:r>
      <w:r>
        <w:rPr>
          <w:rFonts w:ascii="黑体" w:eastAsia="黑体" w:hAnsi="黑体" w:cs="宋体"/>
          <w:color w:val="000000"/>
          <w:kern w:val="0"/>
          <w:sz w:val="32"/>
          <w:szCs w:val="32"/>
        </w:rPr>
        <w:t>结论</w:t>
      </w:r>
      <w:r>
        <w:rPr>
          <w:rFonts w:ascii="黑体" w:eastAsia="黑体" w:hAnsi="黑体" w:cs="宋体" w:hint="eastAsia"/>
          <w:color w:val="000000"/>
          <w:kern w:val="0"/>
          <w:sz w:val="32"/>
          <w:szCs w:val="32"/>
        </w:rPr>
        <w:t>：</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）落实</w:t>
      </w:r>
      <w:r>
        <w:rPr>
          <w:rFonts w:ascii="仿宋_GB2312" w:eastAsia="仿宋_GB2312" w:hAnsi="宋体" w:cs="宋体"/>
          <w:color w:val="000000"/>
          <w:kern w:val="0"/>
          <w:sz w:val="32"/>
          <w:szCs w:val="32"/>
        </w:rPr>
        <w:t>党建新要求，从严从实展现新作为</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一是强化思想政治建设。深入学习贯彻习近平新时代中国特色社会主义思想和党的二十大精神，充分发挥理论学习中心</w:t>
      </w:r>
      <w:proofErr w:type="gramStart"/>
      <w:r>
        <w:rPr>
          <w:rFonts w:ascii="仿宋_GB2312" w:eastAsia="仿宋_GB2312" w:hAnsi="宋体" w:cs="宋体" w:hint="eastAsia"/>
          <w:color w:val="000000"/>
          <w:kern w:val="0"/>
          <w:sz w:val="32"/>
          <w:szCs w:val="32"/>
        </w:rPr>
        <w:t>组领学促学作用</w:t>
      </w:r>
      <w:proofErr w:type="gramEnd"/>
      <w:r>
        <w:rPr>
          <w:rFonts w:ascii="仿宋_GB2312" w:eastAsia="仿宋_GB2312" w:hAnsi="宋体" w:cs="宋体" w:hint="eastAsia"/>
          <w:color w:val="000000"/>
          <w:kern w:val="0"/>
          <w:sz w:val="32"/>
          <w:szCs w:val="32"/>
        </w:rPr>
        <w:t>和党支部作用，推动政治理论学习常态化。荣获“江苏省宣传思想文化工作创新奖提名奖”。二是抓好意识形态工作。开展社会面风险排查工作。做好讲座、论坛等意识形态备案工作。落实“三审三校”制度，加强新闻宣传管理与舆情监管。三是完成干部竞岗、护士长竞岗和党支部换届选举工作。深入推进基层党建业务融合，优化干部队伍结构、强化干部管理机制，提高护理队伍管理水平。四是严抓纪检监察工作。强化党风廉政建设“一岗双责</w:t>
      </w:r>
      <w:r>
        <w:rPr>
          <w:rFonts w:ascii="仿宋_GB2312" w:eastAsia="仿宋_GB2312" w:hAnsi="宋体" w:cs="宋体" w:hint="eastAsia"/>
          <w:color w:val="000000"/>
          <w:kern w:val="0"/>
          <w:sz w:val="32"/>
          <w:szCs w:val="32"/>
        </w:rPr>
        <w:t>”意识，对全院中层干部廉洁档案实行动态管理，重点岗位干部全部调</w:t>
      </w:r>
      <w:r>
        <w:rPr>
          <w:rFonts w:ascii="仿宋_GB2312" w:eastAsia="仿宋_GB2312" w:hAnsi="宋体" w:cs="宋体" w:hint="eastAsia"/>
          <w:color w:val="000000"/>
          <w:kern w:val="0"/>
          <w:sz w:val="32"/>
          <w:szCs w:val="32"/>
        </w:rPr>
        <w:lastRenderedPageBreak/>
        <w:t>整（轮岗）到位。持续开展党委书记和纪委书记深入科室“廉洁行医巡回宣讲”。五是推进信访行风工作。在“医德医风建设巩固年”专项行动中，制定《廉洁从业行动计划实施方案》《南京市口腔医院违反职业道德行为处理办法（试行）》，开展专项督导，举办医德医风巡回宣教</w:t>
      </w:r>
      <w:r>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场。六是丰富文化建设内涵。新任南京医院协会医院文化建设专业委员会主委单位；在南京卫</w:t>
      </w:r>
      <w:proofErr w:type="gramStart"/>
      <w:r>
        <w:rPr>
          <w:rFonts w:ascii="仿宋_GB2312" w:eastAsia="仿宋_GB2312" w:hAnsi="宋体" w:cs="宋体" w:hint="eastAsia"/>
          <w:color w:val="000000"/>
          <w:kern w:val="0"/>
          <w:sz w:val="32"/>
          <w:szCs w:val="32"/>
        </w:rPr>
        <w:t>健系统</w:t>
      </w:r>
      <w:proofErr w:type="gramEnd"/>
      <w:r>
        <w:rPr>
          <w:rFonts w:ascii="仿宋_GB2312" w:eastAsia="仿宋_GB2312" w:hAnsi="宋体" w:cs="宋体" w:hint="eastAsia"/>
          <w:color w:val="000000"/>
          <w:kern w:val="0"/>
          <w:sz w:val="32"/>
          <w:szCs w:val="32"/>
        </w:rPr>
        <w:t>中首家成立医务人员法律援助中心。案例“突发公共卫生事件下医务人员心理健康关爱最佳实践”获中国医院</w:t>
      </w:r>
      <w:r>
        <w:rPr>
          <w:rFonts w:ascii="仿宋_GB2312" w:eastAsia="仿宋_GB2312" w:hAnsi="宋体" w:cs="宋体" w:hint="eastAsia"/>
          <w:color w:val="000000"/>
          <w:kern w:val="0"/>
          <w:sz w:val="32"/>
          <w:szCs w:val="32"/>
        </w:rPr>
        <w:t>EAP</w:t>
      </w:r>
      <w:r>
        <w:rPr>
          <w:rFonts w:ascii="仿宋_GB2312" w:eastAsia="仿宋_GB2312" w:hAnsi="宋体" w:cs="宋体" w:hint="eastAsia"/>
          <w:color w:val="000000"/>
          <w:kern w:val="0"/>
          <w:sz w:val="32"/>
          <w:szCs w:val="32"/>
        </w:rPr>
        <w:t>联盟优秀推</w:t>
      </w:r>
      <w:r>
        <w:rPr>
          <w:rFonts w:ascii="仿宋_GB2312" w:eastAsia="仿宋_GB2312" w:hAnsi="宋体" w:cs="宋体" w:hint="eastAsia"/>
          <w:color w:val="000000"/>
          <w:kern w:val="0"/>
          <w:sz w:val="32"/>
          <w:szCs w:val="32"/>
        </w:rPr>
        <w:t>广案例奖。</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）落实医疗</w:t>
      </w:r>
      <w:r>
        <w:rPr>
          <w:rFonts w:ascii="仿宋_GB2312" w:eastAsia="仿宋_GB2312" w:hAnsi="宋体" w:cs="宋体"/>
          <w:color w:val="000000"/>
          <w:kern w:val="0"/>
          <w:sz w:val="32"/>
          <w:szCs w:val="32"/>
        </w:rPr>
        <w:t>新举措，服务</w:t>
      </w:r>
      <w:r>
        <w:rPr>
          <w:rFonts w:ascii="仿宋_GB2312" w:eastAsia="仿宋_GB2312" w:hAnsi="宋体" w:cs="宋体" w:hint="eastAsia"/>
          <w:color w:val="000000"/>
          <w:kern w:val="0"/>
          <w:sz w:val="32"/>
          <w:szCs w:val="32"/>
        </w:rPr>
        <w:t>迈上</w:t>
      </w:r>
      <w:r>
        <w:rPr>
          <w:rFonts w:ascii="仿宋_GB2312" w:eastAsia="仿宋_GB2312" w:hAnsi="宋体" w:cs="宋体"/>
          <w:color w:val="000000"/>
          <w:kern w:val="0"/>
          <w:sz w:val="32"/>
          <w:szCs w:val="32"/>
        </w:rPr>
        <w:t>新台阶</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是统筹医疗工作齐抓共管。通过院查房会、医疗管理例会、科室质量小组会等，督促落实全院医疗工作目标的实施、评价与持续改进。“门诊挂号预约候补服务”荣获江苏省门诊管理创新案例一等奖。二是加强质控体系建设。在牙体牙髓病科、牙周病科、口腔正畸科、口腔</w:t>
      </w:r>
      <w:proofErr w:type="gramStart"/>
      <w:r>
        <w:rPr>
          <w:rFonts w:ascii="仿宋_GB2312" w:eastAsia="仿宋_GB2312" w:hAnsi="宋体" w:cs="宋体" w:hint="eastAsia"/>
          <w:color w:val="000000"/>
          <w:kern w:val="0"/>
          <w:sz w:val="32"/>
          <w:szCs w:val="32"/>
        </w:rPr>
        <w:t>种植科</w:t>
      </w:r>
      <w:proofErr w:type="gramEnd"/>
      <w:r>
        <w:rPr>
          <w:rFonts w:ascii="仿宋_GB2312" w:eastAsia="仿宋_GB2312" w:hAnsi="宋体" w:cs="宋体" w:hint="eastAsia"/>
          <w:color w:val="000000"/>
          <w:kern w:val="0"/>
          <w:sz w:val="32"/>
          <w:szCs w:val="32"/>
        </w:rPr>
        <w:t>四个科室试点实施医疗分组管理，构建医院—科室</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医疗小组</w:t>
      </w:r>
      <w:proofErr w:type="gramStart"/>
      <w:r>
        <w:rPr>
          <w:rFonts w:ascii="仿宋_GB2312" w:eastAsia="仿宋_GB2312" w:hAnsi="宋体" w:cs="宋体" w:hint="eastAsia"/>
          <w:color w:val="000000"/>
          <w:kern w:val="0"/>
          <w:sz w:val="32"/>
          <w:szCs w:val="32"/>
        </w:rPr>
        <w:t>—医生</w:t>
      </w:r>
      <w:proofErr w:type="gramEnd"/>
      <w:r>
        <w:rPr>
          <w:rFonts w:ascii="仿宋_GB2312" w:eastAsia="仿宋_GB2312" w:hAnsi="宋体" w:cs="宋体" w:hint="eastAsia"/>
          <w:color w:val="000000"/>
          <w:kern w:val="0"/>
          <w:sz w:val="32"/>
          <w:szCs w:val="32"/>
        </w:rPr>
        <w:t>的新三级质控体系。三是严格医疗技术管理。门诊技术按照常规技术、关键技术、重点技术类别分级授权，建立医师技术档案。已基本达到国家口腔科区域医疗中心关键技术、</w:t>
      </w:r>
      <w:r>
        <w:rPr>
          <w:rFonts w:ascii="仿宋_GB2312" w:eastAsia="仿宋_GB2312" w:hAnsi="宋体" w:cs="宋体" w:hint="eastAsia"/>
          <w:color w:val="000000"/>
          <w:kern w:val="0"/>
          <w:sz w:val="32"/>
          <w:szCs w:val="32"/>
        </w:rPr>
        <w:t>疑难病种诊疗要求。四是重视护理队伍建设。积极培养专科护士与护理人才，获护理专利</w:t>
      </w:r>
      <w:r>
        <w:rPr>
          <w:rFonts w:ascii="仿宋_GB2312" w:eastAsia="仿宋_GB2312" w:hAnsi="宋体" w:cs="宋体" w:hint="eastAsia"/>
          <w:color w:val="000000"/>
          <w:kern w:val="0"/>
          <w:sz w:val="32"/>
          <w:szCs w:val="32"/>
        </w:rPr>
        <w:t>20</w:t>
      </w:r>
      <w:r>
        <w:rPr>
          <w:rFonts w:ascii="仿宋_GB2312" w:eastAsia="仿宋_GB2312" w:hAnsi="宋体" w:cs="宋体" w:hint="eastAsia"/>
          <w:color w:val="000000"/>
          <w:kern w:val="0"/>
          <w:sz w:val="32"/>
          <w:szCs w:val="32"/>
        </w:rPr>
        <w:t>余项。完成中华护理学会京外口腔专科临床教学建设基地培训任务。获得中华口腔医学会口</w:t>
      </w:r>
      <w:r>
        <w:rPr>
          <w:rFonts w:ascii="仿宋_GB2312" w:eastAsia="仿宋_GB2312" w:hAnsi="宋体" w:cs="宋体" w:hint="eastAsia"/>
          <w:color w:val="000000"/>
          <w:kern w:val="0"/>
          <w:sz w:val="32"/>
          <w:szCs w:val="32"/>
        </w:rPr>
        <w:lastRenderedPageBreak/>
        <w:t>腔护理技能展评一等奖。五是坚决履行感染管理职责。承担</w:t>
      </w:r>
      <w:proofErr w:type="gramStart"/>
      <w:r>
        <w:rPr>
          <w:rFonts w:ascii="仿宋_GB2312" w:eastAsia="仿宋_GB2312" w:hAnsi="宋体" w:cs="宋体" w:hint="eastAsia"/>
          <w:color w:val="000000"/>
          <w:kern w:val="0"/>
          <w:sz w:val="32"/>
          <w:szCs w:val="32"/>
        </w:rPr>
        <w:t>省院感管理学</w:t>
      </w:r>
      <w:proofErr w:type="gramEnd"/>
      <w:r>
        <w:rPr>
          <w:rFonts w:ascii="仿宋_GB2312" w:eastAsia="仿宋_GB2312" w:hAnsi="宋体" w:cs="宋体" w:hint="eastAsia"/>
          <w:color w:val="000000"/>
          <w:kern w:val="0"/>
          <w:sz w:val="32"/>
          <w:szCs w:val="32"/>
        </w:rPr>
        <w:t>组及</w:t>
      </w:r>
      <w:proofErr w:type="gramStart"/>
      <w:r>
        <w:rPr>
          <w:rFonts w:ascii="仿宋_GB2312" w:eastAsia="仿宋_GB2312" w:hAnsi="宋体" w:cs="宋体" w:hint="eastAsia"/>
          <w:color w:val="000000"/>
          <w:kern w:val="0"/>
          <w:sz w:val="32"/>
          <w:szCs w:val="32"/>
        </w:rPr>
        <w:t>省院感专职</w:t>
      </w:r>
      <w:proofErr w:type="gramEnd"/>
      <w:r>
        <w:rPr>
          <w:rFonts w:ascii="仿宋_GB2312" w:eastAsia="仿宋_GB2312" w:hAnsi="宋体" w:cs="宋体" w:hint="eastAsia"/>
          <w:color w:val="000000"/>
          <w:kern w:val="0"/>
          <w:sz w:val="32"/>
          <w:szCs w:val="32"/>
        </w:rPr>
        <w:t>人员培训基地工作任务。开展全省《口腔器械消毒灭菌技术操作规范》宣贯、南京地区基层培训全覆盖。六是履行南京市口腔科医疗质控中心职责。全市现有质</w:t>
      </w:r>
      <w:proofErr w:type="gramStart"/>
      <w:r>
        <w:rPr>
          <w:rFonts w:ascii="仿宋_GB2312" w:eastAsia="仿宋_GB2312" w:hAnsi="宋体" w:cs="宋体" w:hint="eastAsia"/>
          <w:color w:val="000000"/>
          <w:kern w:val="0"/>
          <w:sz w:val="32"/>
          <w:szCs w:val="32"/>
        </w:rPr>
        <w:t>控对象</w:t>
      </w:r>
      <w:proofErr w:type="gramEnd"/>
      <w:r>
        <w:rPr>
          <w:rFonts w:ascii="仿宋_GB2312" w:eastAsia="仿宋_GB2312" w:hAnsi="宋体" w:cs="宋体" w:hint="eastAsia"/>
          <w:color w:val="000000"/>
          <w:kern w:val="0"/>
          <w:sz w:val="32"/>
          <w:szCs w:val="32"/>
        </w:rPr>
        <w:t>43</w:t>
      </w:r>
      <w:r>
        <w:rPr>
          <w:rFonts w:ascii="仿宋_GB2312" w:eastAsia="仿宋_GB2312" w:hAnsi="宋体" w:cs="宋体" w:hint="eastAsia"/>
          <w:color w:val="000000"/>
          <w:kern w:val="0"/>
          <w:sz w:val="32"/>
          <w:szCs w:val="32"/>
        </w:rPr>
        <w:t>家。组织制定《全面加强我市口腔诊所质量管理行动方案》《全面加强我市口腔诊所质量管理工作计划》。年度督查医疗机构</w:t>
      </w:r>
      <w:r>
        <w:rPr>
          <w:rFonts w:ascii="仿宋_GB2312" w:eastAsia="仿宋_GB2312" w:hAnsi="宋体" w:cs="宋体" w:hint="eastAsia"/>
          <w:color w:val="000000"/>
          <w:kern w:val="0"/>
          <w:sz w:val="32"/>
          <w:szCs w:val="32"/>
        </w:rPr>
        <w:t>28</w:t>
      </w:r>
      <w:r>
        <w:rPr>
          <w:rFonts w:ascii="仿宋_GB2312" w:eastAsia="仿宋_GB2312" w:hAnsi="宋体" w:cs="宋体" w:hint="eastAsia"/>
          <w:color w:val="000000"/>
          <w:kern w:val="0"/>
          <w:sz w:val="32"/>
          <w:szCs w:val="32"/>
        </w:rPr>
        <w:t>家，提交</w:t>
      </w:r>
      <w:r>
        <w:rPr>
          <w:rFonts w:ascii="仿宋_GB2312" w:eastAsia="仿宋_GB2312" w:hAnsi="宋体" w:cs="宋体" w:hint="eastAsia"/>
          <w:color w:val="000000"/>
          <w:kern w:val="0"/>
          <w:sz w:val="32"/>
          <w:szCs w:val="32"/>
        </w:rPr>
        <w:t>质量</w:t>
      </w:r>
      <w:r>
        <w:rPr>
          <w:rFonts w:ascii="仿宋_GB2312" w:eastAsia="仿宋_GB2312" w:hAnsi="宋体" w:cs="宋体" w:hint="eastAsia"/>
          <w:color w:val="000000"/>
          <w:kern w:val="0"/>
          <w:sz w:val="32"/>
          <w:szCs w:val="32"/>
        </w:rPr>
        <w:t>报告。</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）抢抓</w:t>
      </w:r>
      <w:r>
        <w:rPr>
          <w:rFonts w:ascii="仿宋_GB2312" w:eastAsia="仿宋_GB2312" w:hAnsi="宋体" w:cs="宋体"/>
          <w:color w:val="000000"/>
          <w:kern w:val="0"/>
          <w:sz w:val="32"/>
          <w:szCs w:val="32"/>
        </w:rPr>
        <w:t>平台新机遇，学科建设取得</w:t>
      </w:r>
      <w:r>
        <w:rPr>
          <w:rFonts w:ascii="仿宋_GB2312" w:eastAsia="仿宋_GB2312" w:hAnsi="宋体" w:cs="宋体" w:hint="eastAsia"/>
          <w:color w:val="000000"/>
          <w:kern w:val="0"/>
          <w:sz w:val="32"/>
          <w:szCs w:val="32"/>
        </w:rPr>
        <w:t>新</w:t>
      </w:r>
      <w:r>
        <w:rPr>
          <w:rFonts w:ascii="仿宋_GB2312" w:eastAsia="仿宋_GB2312" w:hAnsi="宋体" w:cs="宋体"/>
          <w:color w:val="000000"/>
          <w:kern w:val="0"/>
          <w:sz w:val="32"/>
          <w:szCs w:val="32"/>
        </w:rPr>
        <w:t>突破</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一是创新教育教学。口腔医学专业获</w:t>
      </w:r>
      <w:proofErr w:type="gramStart"/>
      <w:r>
        <w:rPr>
          <w:rFonts w:ascii="仿宋_GB2312" w:eastAsia="仿宋_GB2312" w:hAnsi="宋体" w:cs="宋体" w:hint="eastAsia"/>
          <w:color w:val="000000"/>
          <w:kern w:val="0"/>
          <w:sz w:val="32"/>
          <w:szCs w:val="32"/>
        </w:rPr>
        <w:t>批国家</w:t>
      </w:r>
      <w:proofErr w:type="gramEnd"/>
      <w:r>
        <w:rPr>
          <w:rFonts w:ascii="仿宋_GB2312" w:eastAsia="仿宋_GB2312" w:hAnsi="宋体" w:cs="宋体" w:hint="eastAsia"/>
          <w:color w:val="000000"/>
          <w:kern w:val="0"/>
          <w:sz w:val="32"/>
          <w:szCs w:val="32"/>
        </w:rPr>
        <w:t>一流本科专业建设点、江苏省高校品牌专业建设项目、南京大学研究生“三个一百”优质课程；建设南京大学优质课程</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门，主编教材出版</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部。成功举办国际口腔医学生命探秘夏令营。二是打造科研平台。邱蔚六院士南京市口腔医院（省级）工作站通过验收；获批国家级博士后科研工作站、优秀博士后创新基地、南京市优秀博站。推进南大口腔医学研究所、省级重点实验室、省级工程中心创建。三是加强学科建设。积极推进各学科专科技术发展。围绕国家口腔区域医疗中</w:t>
      </w:r>
      <w:r>
        <w:rPr>
          <w:rFonts w:ascii="仿宋_GB2312" w:eastAsia="仿宋_GB2312" w:hAnsi="宋体" w:cs="宋体" w:hint="eastAsia"/>
          <w:color w:val="000000"/>
          <w:kern w:val="0"/>
          <w:sz w:val="32"/>
          <w:szCs w:val="32"/>
        </w:rPr>
        <w:t>心建设方案要求，强优势补短板。四是打造“三台一站”，实施“三大”人才计划。搭建人才“三台一站”，实施人才三大计划，构建“金字塔”式人才培养体系，推进“国家级博士后科研工作站”建设，加强国际国内科研院所合作交流。新增“双创博士”</w:t>
      </w:r>
      <w:r>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人，“</w:t>
      </w:r>
      <w:r>
        <w:rPr>
          <w:rFonts w:ascii="仿宋_GB2312" w:eastAsia="仿宋_GB2312" w:hAnsi="宋体" w:cs="宋体" w:hint="eastAsia"/>
          <w:color w:val="000000"/>
          <w:kern w:val="0"/>
          <w:sz w:val="32"/>
          <w:szCs w:val="32"/>
        </w:rPr>
        <w:t>333</w:t>
      </w:r>
      <w:r>
        <w:rPr>
          <w:rFonts w:ascii="仿宋_GB2312" w:eastAsia="仿宋_GB2312" w:hAnsi="宋体" w:cs="宋体" w:hint="eastAsia"/>
          <w:color w:val="000000"/>
          <w:kern w:val="0"/>
          <w:sz w:val="32"/>
          <w:szCs w:val="32"/>
        </w:rPr>
        <w:t>高层次人才培养工程”</w:t>
      </w:r>
      <w:proofErr w:type="gramStart"/>
      <w:r>
        <w:rPr>
          <w:rFonts w:ascii="仿宋_GB2312" w:eastAsia="仿宋_GB2312" w:hAnsi="宋体" w:cs="宋体" w:hint="eastAsia"/>
          <w:color w:val="000000"/>
          <w:kern w:val="0"/>
          <w:sz w:val="32"/>
          <w:szCs w:val="32"/>
        </w:rPr>
        <w:t>优青项目</w:t>
      </w:r>
      <w:proofErr w:type="gramEnd"/>
      <w:r>
        <w:rPr>
          <w:rFonts w:ascii="仿宋_GB2312" w:eastAsia="仿宋_GB2312" w:hAnsi="宋体" w:cs="宋体" w:hint="eastAsia"/>
          <w:color w:val="000000"/>
          <w:kern w:val="0"/>
          <w:sz w:val="32"/>
          <w:szCs w:val="32"/>
        </w:rPr>
        <w:t>获得者</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人。</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）聚焦发展</w:t>
      </w:r>
      <w:r>
        <w:rPr>
          <w:rFonts w:ascii="仿宋_GB2312" w:eastAsia="仿宋_GB2312" w:hAnsi="宋体" w:cs="宋体"/>
          <w:color w:val="000000"/>
          <w:kern w:val="0"/>
          <w:sz w:val="32"/>
          <w:szCs w:val="32"/>
        </w:rPr>
        <w:t>新目标，综合管理取得新成效</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一是提升管理水平。完成医院规章制度与工作职责修订、科室综合目标管理责任制考核标准修订。国家三级公立医院绩效考核三级指标均纳入考核。二是严抓安全生产。贯彻落实“</w:t>
      </w:r>
      <w:r>
        <w:rPr>
          <w:rFonts w:ascii="仿宋_GB2312" w:eastAsia="仿宋_GB2312" w:hAnsi="宋体" w:cs="宋体" w:hint="eastAsia"/>
          <w:color w:val="000000"/>
          <w:kern w:val="0"/>
          <w:sz w:val="32"/>
          <w:szCs w:val="32"/>
        </w:rPr>
        <w:t>疫情要防住、经济要稳住、发展要</w:t>
      </w:r>
      <w:r>
        <w:rPr>
          <w:rFonts w:ascii="仿宋_GB2312" w:eastAsia="仿宋_GB2312" w:hAnsi="宋体" w:cs="宋体" w:hint="eastAsia"/>
          <w:color w:val="000000"/>
          <w:kern w:val="0"/>
          <w:sz w:val="32"/>
          <w:szCs w:val="32"/>
        </w:rPr>
        <w:t>安全</w:t>
      </w:r>
      <w:r>
        <w:rPr>
          <w:rFonts w:ascii="仿宋_GB2312" w:eastAsia="仿宋_GB2312" w:hAnsi="宋体" w:cs="宋体" w:hint="eastAsia"/>
          <w:color w:val="000000"/>
          <w:kern w:val="0"/>
          <w:sz w:val="32"/>
          <w:szCs w:val="32"/>
        </w:rPr>
        <w:t>”总要求，推进安全生产双重预防机制构建与完善。三是加强综合管理。全面预算信息系统启用，推进预算管理。以成本核算为基础，加强成本管理；采用</w:t>
      </w:r>
      <w:proofErr w:type="gramStart"/>
      <w:r>
        <w:rPr>
          <w:rFonts w:ascii="仿宋_GB2312" w:eastAsia="仿宋_GB2312" w:hAnsi="宋体" w:cs="宋体" w:hint="eastAsia"/>
          <w:color w:val="000000"/>
          <w:kern w:val="0"/>
          <w:sz w:val="32"/>
          <w:szCs w:val="32"/>
        </w:rPr>
        <w:t>医</w:t>
      </w:r>
      <w:proofErr w:type="gramEnd"/>
      <w:r>
        <w:rPr>
          <w:rFonts w:ascii="仿宋_GB2312" w:eastAsia="仿宋_GB2312" w:hAnsi="宋体" w:cs="宋体" w:hint="eastAsia"/>
          <w:color w:val="000000"/>
          <w:kern w:val="0"/>
          <w:sz w:val="32"/>
          <w:szCs w:val="32"/>
        </w:rPr>
        <w:t>保政策宣讲、</w:t>
      </w:r>
      <w:proofErr w:type="gramStart"/>
      <w:r>
        <w:rPr>
          <w:rFonts w:ascii="仿宋_GB2312" w:eastAsia="仿宋_GB2312" w:hAnsi="宋体" w:cs="宋体" w:hint="eastAsia"/>
          <w:color w:val="000000"/>
          <w:kern w:val="0"/>
          <w:sz w:val="32"/>
          <w:szCs w:val="32"/>
        </w:rPr>
        <w:t>医</w:t>
      </w:r>
      <w:proofErr w:type="gramEnd"/>
      <w:r>
        <w:rPr>
          <w:rFonts w:ascii="仿宋_GB2312" w:eastAsia="仿宋_GB2312" w:hAnsi="宋体" w:cs="宋体" w:hint="eastAsia"/>
          <w:color w:val="000000"/>
          <w:kern w:val="0"/>
          <w:sz w:val="32"/>
          <w:szCs w:val="32"/>
        </w:rPr>
        <w:t>保服务监管等方式，积极应对</w:t>
      </w:r>
      <w:r>
        <w:rPr>
          <w:rFonts w:ascii="仿宋_GB2312" w:eastAsia="仿宋_GB2312" w:hAnsi="宋体" w:cs="宋体" w:hint="eastAsia"/>
          <w:color w:val="000000"/>
          <w:kern w:val="0"/>
          <w:sz w:val="32"/>
          <w:szCs w:val="32"/>
        </w:rPr>
        <w:t>DRG</w:t>
      </w:r>
      <w:r>
        <w:rPr>
          <w:rFonts w:ascii="仿宋_GB2312" w:eastAsia="仿宋_GB2312" w:hAnsi="宋体" w:cs="宋体" w:hint="eastAsia"/>
          <w:color w:val="000000"/>
          <w:kern w:val="0"/>
          <w:sz w:val="32"/>
          <w:szCs w:val="32"/>
        </w:rPr>
        <w:t>支付，提高</w:t>
      </w:r>
      <w:proofErr w:type="gramStart"/>
      <w:r>
        <w:rPr>
          <w:rFonts w:ascii="仿宋_GB2312" w:eastAsia="仿宋_GB2312" w:hAnsi="宋体" w:cs="宋体" w:hint="eastAsia"/>
          <w:color w:val="000000"/>
          <w:kern w:val="0"/>
          <w:sz w:val="32"/>
          <w:szCs w:val="32"/>
        </w:rPr>
        <w:t>医</w:t>
      </w:r>
      <w:proofErr w:type="gramEnd"/>
      <w:r>
        <w:rPr>
          <w:rFonts w:ascii="仿宋_GB2312" w:eastAsia="仿宋_GB2312" w:hAnsi="宋体" w:cs="宋体" w:hint="eastAsia"/>
          <w:color w:val="000000"/>
          <w:kern w:val="0"/>
          <w:sz w:val="32"/>
          <w:szCs w:val="32"/>
        </w:rPr>
        <w:t>保结算率；完善设备全周期管理和医疗设备验收流程管理；完成省环保清洁生产审核验收，清洁生产等级提升为二级。四是加快信息化建设。推进电子病历五级及集成平台互联互通四级甲等建设。前置处方及合理用药系统、双向转诊系统、</w:t>
      </w:r>
      <w:r>
        <w:rPr>
          <w:rFonts w:ascii="仿宋_GB2312" w:eastAsia="仿宋_GB2312" w:hAnsi="宋体" w:cs="宋体" w:hint="eastAsia"/>
          <w:color w:val="000000"/>
          <w:kern w:val="0"/>
          <w:sz w:val="32"/>
          <w:szCs w:val="32"/>
        </w:rPr>
        <w:t>PACS/RIS</w:t>
      </w:r>
      <w:r>
        <w:rPr>
          <w:rFonts w:ascii="仿宋_GB2312" w:eastAsia="仿宋_GB2312" w:hAnsi="宋体" w:cs="宋体" w:hint="eastAsia"/>
          <w:color w:val="000000"/>
          <w:kern w:val="0"/>
          <w:sz w:val="32"/>
          <w:szCs w:val="32"/>
        </w:rPr>
        <w:t>系统等建设完成投入使用。五是强化健康促进理念。积极开展健康宣教、组织健康大讲堂</w:t>
      </w:r>
      <w:r>
        <w:rPr>
          <w:rFonts w:ascii="仿宋_GB2312" w:eastAsia="仿宋_GB2312" w:hAnsi="宋体" w:cs="宋体" w:hint="eastAsia"/>
          <w:color w:val="000000"/>
          <w:kern w:val="0"/>
          <w:sz w:val="32"/>
          <w:szCs w:val="32"/>
        </w:rPr>
        <w:t>92</w:t>
      </w:r>
      <w:r>
        <w:rPr>
          <w:rFonts w:ascii="仿宋_GB2312" w:eastAsia="仿宋_GB2312" w:hAnsi="宋体" w:cs="宋体" w:hint="eastAsia"/>
          <w:color w:val="000000"/>
          <w:kern w:val="0"/>
          <w:sz w:val="32"/>
          <w:szCs w:val="32"/>
        </w:rPr>
        <w:t>场次</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9</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20</w:t>
      </w:r>
      <w:r>
        <w:rPr>
          <w:rFonts w:ascii="仿宋_GB2312" w:eastAsia="仿宋_GB2312" w:hAnsi="宋体" w:cs="宋体" w:hint="eastAsia"/>
          <w:color w:val="000000"/>
          <w:kern w:val="0"/>
          <w:sz w:val="32"/>
          <w:szCs w:val="32"/>
        </w:rPr>
        <w:t>“全国爱牙日”宣传活动顺利完成，线上观看流量超</w:t>
      </w:r>
      <w:r>
        <w:rPr>
          <w:rFonts w:ascii="仿宋_GB2312" w:eastAsia="仿宋_GB2312" w:hAnsi="宋体" w:cs="宋体" w:hint="eastAsia"/>
          <w:color w:val="000000"/>
          <w:kern w:val="0"/>
          <w:sz w:val="32"/>
          <w:szCs w:val="32"/>
        </w:rPr>
        <w:t>80</w:t>
      </w:r>
      <w:r>
        <w:rPr>
          <w:rFonts w:ascii="仿宋_GB2312" w:eastAsia="仿宋_GB2312" w:hAnsi="宋体" w:cs="宋体" w:hint="eastAsia"/>
          <w:color w:val="000000"/>
          <w:kern w:val="0"/>
          <w:sz w:val="32"/>
          <w:szCs w:val="32"/>
        </w:rPr>
        <w:t>万人次。</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、评分</w:t>
      </w:r>
      <w:r>
        <w:rPr>
          <w:rFonts w:ascii="仿宋_GB2312" w:eastAsia="仿宋_GB2312" w:hAnsi="宋体" w:cs="宋体"/>
          <w:color w:val="000000"/>
          <w:kern w:val="0"/>
          <w:sz w:val="32"/>
          <w:szCs w:val="32"/>
        </w:rPr>
        <w:t>结果：</w:t>
      </w:r>
    </w:p>
    <w:p w:rsidR="003A6F43" w:rsidRDefault="00A83A2A">
      <w:pPr>
        <w:ind w:firstLineChars="200" w:firstLine="640"/>
        <w:rPr>
          <w:rFonts w:asciiTheme="minorEastAsia" w:hAnsiTheme="minorEastAsia" w:cs="宋体"/>
          <w:color w:val="000000"/>
          <w:kern w:val="0"/>
          <w:sz w:val="28"/>
          <w:szCs w:val="28"/>
        </w:rPr>
      </w:pPr>
      <w:r>
        <w:rPr>
          <w:rFonts w:ascii="仿宋_GB2312" w:eastAsia="仿宋_GB2312" w:hAnsi="宋体" w:cs="宋体" w:hint="eastAsia"/>
          <w:color w:val="000000"/>
          <w:kern w:val="0"/>
          <w:sz w:val="32"/>
          <w:szCs w:val="32"/>
        </w:rPr>
        <w:t>通过自评</w:t>
      </w:r>
      <w:r>
        <w:rPr>
          <w:rFonts w:ascii="仿宋_GB2312" w:eastAsia="仿宋_GB2312" w:hAnsi="宋体" w:cs="宋体"/>
          <w:color w:val="000000"/>
          <w:kern w:val="0"/>
          <w:sz w:val="32"/>
          <w:szCs w:val="32"/>
        </w:rPr>
        <w:t>，我院</w:t>
      </w: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的预算资金管理、资产管理、职责履行、履职绩效等</w:t>
      </w:r>
      <w:r>
        <w:rPr>
          <w:rFonts w:ascii="仿宋_GB2312" w:eastAsia="仿宋_GB2312" w:hAnsi="宋体" w:cs="宋体" w:hint="eastAsia"/>
          <w:color w:val="000000"/>
          <w:kern w:val="0"/>
          <w:sz w:val="32"/>
          <w:szCs w:val="32"/>
        </w:rPr>
        <w:t>方面均</w:t>
      </w:r>
      <w:r>
        <w:rPr>
          <w:rFonts w:ascii="仿宋_GB2312" w:eastAsia="仿宋_GB2312" w:hAnsi="宋体" w:cs="宋体"/>
          <w:color w:val="000000"/>
          <w:kern w:val="0"/>
          <w:sz w:val="32"/>
          <w:szCs w:val="32"/>
        </w:rPr>
        <w:t>较好</w:t>
      </w:r>
      <w:r>
        <w:rPr>
          <w:rFonts w:ascii="仿宋_GB2312" w:eastAsia="仿宋_GB2312" w:hAnsi="宋体" w:cs="宋体" w:hint="eastAsia"/>
          <w:color w:val="000000"/>
          <w:kern w:val="0"/>
          <w:sz w:val="32"/>
          <w:szCs w:val="32"/>
        </w:rPr>
        <w:t>地</w:t>
      </w:r>
      <w:r>
        <w:rPr>
          <w:rFonts w:ascii="仿宋_GB2312" w:eastAsia="仿宋_GB2312" w:hAnsi="宋体" w:cs="宋体"/>
          <w:color w:val="000000"/>
          <w:kern w:val="0"/>
          <w:sz w:val="32"/>
          <w:szCs w:val="32"/>
        </w:rPr>
        <w:t>完成各项目标</w:t>
      </w:r>
      <w:r>
        <w:rPr>
          <w:rFonts w:ascii="仿宋_GB2312" w:eastAsia="仿宋_GB2312" w:hAnsi="宋体" w:cs="宋体" w:hint="eastAsia"/>
          <w:color w:val="000000"/>
          <w:kern w:val="0"/>
          <w:sz w:val="32"/>
          <w:szCs w:val="32"/>
        </w:rPr>
        <w:t>，但</w:t>
      </w:r>
      <w:r>
        <w:rPr>
          <w:rFonts w:ascii="仿宋_GB2312" w:eastAsia="仿宋_GB2312" w:hAnsi="宋体" w:cs="宋体"/>
          <w:color w:val="000000"/>
          <w:kern w:val="0"/>
          <w:sz w:val="32"/>
          <w:szCs w:val="32"/>
        </w:rPr>
        <w:t>仍</w:t>
      </w:r>
      <w:r>
        <w:rPr>
          <w:rFonts w:ascii="仿宋_GB2312" w:eastAsia="仿宋_GB2312" w:hAnsi="宋体" w:cs="宋体" w:hint="eastAsia"/>
          <w:color w:val="000000"/>
          <w:kern w:val="0"/>
          <w:sz w:val="32"/>
          <w:szCs w:val="32"/>
        </w:rPr>
        <w:t>存在</w:t>
      </w:r>
      <w:r>
        <w:rPr>
          <w:rFonts w:ascii="仿宋_GB2312" w:eastAsia="仿宋_GB2312" w:hAnsi="宋体" w:cs="宋体"/>
          <w:color w:val="000000"/>
          <w:kern w:val="0"/>
          <w:sz w:val="32"/>
          <w:szCs w:val="32"/>
        </w:rPr>
        <w:t>进步空间，</w:t>
      </w:r>
      <w:r>
        <w:rPr>
          <w:rFonts w:ascii="仿宋_GB2312" w:eastAsia="仿宋_GB2312" w:hAnsi="宋体" w:cs="宋体" w:hint="eastAsia"/>
          <w:color w:val="000000"/>
          <w:kern w:val="0"/>
          <w:sz w:val="32"/>
          <w:szCs w:val="32"/>
        </w:rPr>
        <w:t>有些目标的完成深度有待加强，自评</w:t>
      </w:r>
      <w:r>
        <w:rPr>
          <w:rFonts w:ascii="仿宋_GB2312" w:eastAsia="仿宋_GB2312" w:hAnsi="宋体" w:cs="宋体"/>
          <w:color w:val="000000"/>
          <w:kern w:val="0"/>
          <w:sz w:val="32"/>
          <w:szCs w:val="32"/>
        </w:rPr>
        <w:t>得分</w:t>
      </w:r>
      <w:r>
        <w:rPr>
          <w:rFonts w:ascii="仿宋_GB2312" w:eastAsia="仿宋_GB2312" w:hAnsi="宋体" w:cs="宋体"/>
          <w:color w:val="000000"/>
          <w:kern w:val="0"/>
          <w:sz w:val="32"/>
          <w:szCs w:val="32"/>
        </w:rPr>
        <w:t>91</w:t>
      </w:r>
      <w:r>
        <w:rPr>
          <w:rFonts w:ascii="仿宋_GB2312" w:eastAsia="仿宋_GB2312" w:hAnsi="宋体" w:cs="宋体" w:hint="eastAsia"/>
          <w:color w:val="000000"/>
          <w:kern w:val="0"/>
          <w:sz w:val="32"/>
          <w:szCs w:val="32"/>
        </w:rPr>
        <w:t>分。</w:t>
      </w:r>
    </w:p>
    <w:p w:rsidR="003A6F43" w:rsidRDefault="00A83A2A">
      <w:pPr>
        <w:widowControl/>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三、部门履职</w:t>
      </w:r>
      <w:r>
        <w:rPr>
          <w:rFonts w:ascii="黑体" w:eastAsia="黑体" w:hAnsi="黑体" w:cs="宋体"/>
          <w:color w:val="000000"/>
          <w:kern w:val="0"/>
          <w:sz w:val="32"/>
          <w:szCs w:val="32"/>
        </w:rPr>
        <w:t>成效</w:t>
      </w:r>
    </w:p>
    <w:p w:rsidR="003A6F43" w:rsidRDefault="00A83A2A">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在国家三级公立口腔医院绩效考核、中国医院科技量值（</w:t>
      </w:r>
      <w:r>
        <w:rPr>
          <w:rFonts w:ascii="仿宋_GB2312" w:eastAsia="仿宋_GB2312" w:hAnsi="宋体" w:cs="宋体" w:hint="eastAsia"/>
          <w:color w:val="000000"/>
          <w:kern w:val="0"/>
          <w:sz w:val="32"/>
          <w:szCs w:val="32"/>
        </w:rPr>
        <w:t>STEM</w:t>
      </w:r>
      <w:r>
        <w:rPr>
          <w:rFonts w:ascii="仿宋_GB2312" w:eastAsia="仿宋_GB2312" w:hAnsi="宋体" w:cs="宋体" w:hint="eastAsia"/>
          <w:color w:val="000000"/>
          <w:kern w:val="0"/>
          <w:sz w:val="32"/>
          <w:szCs w:val="32"/>
        </w:rPr>
        <w:t>）、口腔专科复旦排行榜分列第八（等级</w:t>
      </w:r>
      <w:r>
        <w:rPr>
          <w:rFonts w:ascii="仿宋_GB2312" w:eastAsia="仿宋_GB2312" w:hAnsi="宋体" w:cs="宋体" w:hint="eastAsia"/>
          <w:color w:val="000000"/>
          <w:kern w:val="0"/>
          <w:sz w:val="32"/>
          <w:szCs w:val="32"/>
        </w:rPr>
        <w:t>A</w:t>
      </w:r>
      <w:r>
        <w:rPr>
          <w:rFonts w:ascii="仿宋_GB2312" w:eastAsia="仿宋_GB2312" w:hAnsi="宋体" w:cs="宋体" w:hint="eastAsia"/>
          <w:color w:val="000000"/>
          <w:kern w:val="0"/>
          <w:sz w:val="32"/>
          <w:szCs w:val="32"/>
        </w:rPr>
        <w:t>）、第七和第十。获批国家级博士后科研工作站、国家一流本科建设点、江苏省高校品牌专业建设项目、“十四五”江苏省医学重点学科（口腔颌面外科学、口腔内科学）；获评“江苏省平安示范医院”；南京市“七五”普法先进单位；连续十一年在市</w:t>
      </w:r>
      <w:proofErr w:type="gramStart"/>
      <w:r>
        <w:rPr>
          <w:rFonts w:ascii="仿宋_GB2312" w:eastAsia="仿宋_GB2312" w:hAnsi="宋体" w:cs="宋体" w:hint="eastAsia"/>
          <w:color w:val="000000"/>
          <w:kern w:val="0"/>
          <w:sz w:val="32"/>
          <w:szCs w:val="32"/>
        </w:rPr>
        <w:t>卫健委出院</w:t>
      </w:r>
      <w:proofErr w:type="gramEnd"/>
      <w:r>
        <w:rPr>
          <w:rFonts w:ascii="仿宋_GB2312" w:eastAsia="仿宋_GB2312" w:hAnsi="宋体" w:cs="宋体" w:hint="eastAsia"/>
          <w:color w:val="000000"/>
          <w:kern w:val="0"/>
          <w:sz w:val="32"/>
          <w:szCs w:val="32"/>
        </w:rPr>
        <w:t>患者满意度第三方调查中排名第一。</w:t>
      </w:r>
    </w:p>
    <w:p w:rsidR="003A6F43" w:rsidRDefault="00A83A2A">
      <w:pPr>
        <w:widowControl/>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四、存在问题及原因分析</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一、我院</w:t>
      </w:r>
      <w:proofErr w:type="gramStart"/>
      <w:r>
        <w:rPr>
          <w:rFonts w:ascii="仿宋_GB2312" w:eastAsia="仿宋_GB2312" w:hAnsi="宋体" w:cs="宋体" w:hint="eastAsia"/>
          <w:color w:val="000000"/>
          <w:kern w:val="0"/>
          <w:sz w:val="32"/>
          <w:szCs w:val="32"/>
        </w:rPr>
        <w:t>医</w:t>
      </w:r>
      <w:proofErr w:type="gramEnd"/>
      <w:r>
        <w:rPr>
          <w:rFonts w:ascii="仿宋_GB2312" w:eastAsia="仿宋_GB2312" w:hAnsi="宋体" w:cs="宋体" w:hint="eastAsia"/>
          <w:color w:val="000000"/>
          <w:kern w:val="0"/>
          <w:sz w:val="32"/>
          <w:szCs w:val="32"/>
        </w:rPr>
        <w:t>保</w:t>
      </w:r>
      <w:r>
        <w:rPr>
          <w:rFonts w:ascii="仿宋_GB2312" w:eastAsia="仿宋_GB2312" w:hAnsi="宋体" w:cs="宋体" w:hint="eastAsia"/>
          <w:color w:val="000000"/>
          <w:kern w:val="0"/>
          <w:sz w:val="32"/>
          <w:szCs w:val="32"/>
        </w:rPr>
        <w:t>D</w:t>
      </w:r>
      <w:r>
        <w:rPr>
          <w:rFonts w:ascii="仿宋_GB2312" w:eastAsia="仿宋_GB2312" w:hAnsi="宋体" w:cs="宋体"/>
          <w:color w:val="000000"/>
          <w:kern w:val="0"/>
          <w:sz w:val="32"/>
          <w:szCs w:val="32"/>
        </w:rPr>
        <w:t>RG</w:t>
      </w:r>
      <w:r>
        <w:rPr>
          <w:rFonts w:ascii="仿宋_GB2312" w:eastAsia="仿宋_GB2312" w:hAnsi="宋体" w:cs="宋体" w:hint="eastAsia"/>
          <w:color w:val="000000"/>
          <w:kern w:val="0"/>
          <w:sz w:val="32"/>
          <w:szCs w:val="32"/>
        </w:rPr>
        <w:t>结算率与其他医院相比还存在一定差距，尤其高</w:t>
      </w:r>
      <w:proofErr w:type="gramStart"/>
      <w:r>
        <w:rPr>
          <w:rFonts w:ascii="仿宋_GB2312" w:eastAsia="仿宋_GB2312" w:hAnsi="宋体" w:cs="宋体" w:hint="eastAsia"/>
          <w:color w:val="000000"/>
          <w:kern w:val="0"/>
          <w:sz w:val="32"/>
          <w:szCs w:val="32"/>
        </w:rPr>
        <w:t>倍率组结算</w:t>
      </w:r>
      <w:proofErr w:type="gramEnd"/>
      <w:r>
        <w:rPr>
          <w:rFonts w:ascii="仿宋_GB2312" w:eastAsia="仿宋_GB2312" w:hAnsi="宋体" w:cs="宋体" w:hint="eastAsia"/>
          <w:color w:val="000000"/>
          <w:kern w:val="0"/>
          <w:sz w:val="32"/>
          <w:szCs w:val="32"/>
        </w:rPr>
        <w:t>率仅为</w:t>
      </w:r>
      <w:r>
        <w:rPr>
          <w:rFonts w:ascii="仿宋_GB2312" w:eastAsia="仿宋_GB2312" w:hAnsi="宋体" w:cs="宋体" w:hint="eastAsia"/>
          <w:color w:val="000000"/>
          <w:kern w:val="0"/>
          <w:sz w:val="32"/>
          <w:szCs w:val="32"/>
        </w:rPr>
        <w:t>5</w:t>
      </w:r>
      <w:r>
        <w:rPr>
          <w:rFonts w:ascii="仿宋_GB2312" w:eastAsia="仿宋_GB2312" w:hAnsi="宋体" w:cs="宋体"/>
          <w:color w:val="000000"/>
          <w:kern w:val="0"/>
          <w:sz w:val="32"/>
          <w:szCs w:val="32"/>
        </w:rPr>
        <w:t>9.7</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，目前高</w:t>
      </w:r>
      <w:proofErr w:type="gramStart"/>
      <w:r>
        <w:rPr>
          <w:rFonts w:ascii="仿宋_GB2312" w:eastAsia="仿宋_GB2312" w:hAnsi="宋体" w:cs="宋体" w:hint="eastAsia"/>
          <w:color w:val="000000"/>
          <w:kern w:val="0"/>
          <w:sz w:val="32"/>
          <w:szCs w:val="32"/>
        </w:rPr>
        <w:t>倍率组结算</w:t>
      </w:r>
      <w:proofErr w:type="gramEnd"/>
      <w:r>
        <w:rPr>
          <w:rFonts w:ascii="仿宋_GB2312" w:eastAsia="仿宋_GB2312" w:hAnsi="宋体" w:cs="宋体" w:hint="eastAsia"/>
          <w:color w:val="000000"/>
          <w:kern w:val="0"/>
          <w:sz w:val="32"/>
          <w:szCs w:val="32"/>
        </w:rPr>
        <w:t>率低主要困难如下：</w:t>
      </w:r>
    </w:p>
    <w:p w:rsidR="003A6F43" w:rsidRDefault="00A83A2A">
      <w:pPr>
        <w:widowControl/>
        <w:spacing w:line="48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、我院仅有口腔颌面外科一个手术科室，病种较为单一。</w:t>
      </w:r>
    </w:p>
    <w:p w:rsidR="003A6F43" w:rsidRDefault="00A83A2A">
      <w:pPr>
        <w:widowControl/>
        <w:spacing w:line="48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、国家版</w:t>
      </w:r>
      <w:r>
        <w:rPr>
          <w:rFonts w:ascii="仿宋_GB2312" w:eastAsia="仿宋_GB2312" w:hAnsi="宋体" w:cs="宋体"/>
          <w:color w:val="000000"/>
          <w:kern w:val="0"/>
          <w:sz w:val="32"/>
          <w:szCs w:val="32"/>
        </w:rPr>
        <w:t>CHS-DRG</w:t>
      </w:r>
      <w:proofErr w:type="gramStart"/>
      <w:r>
        <w:rPr>
          <w:rFonts w:ascii="仿宋_GB2312" w:eastAsia="仿宋_GB2312" w:hAnsi="宋体" w:cs="宋体"/>
          <w:color w:val="000000"/>
          <w:kern w:val="0"/>
          <w:sz w:val="32"/>
          <w:szCs w:val="32"/>
        </w:rPr>
        <w:t>细分组</w:t>
      </w:r>
      <w:proofErr w:type="gramEnd"/>
      <w:r>
        <w:rPr>
          <w:rFonts w:ascii="仿宋_GB2312" w:eastAsia="仿宋_GB2312" w:hAnsi="宋体" w:cs="宋体"/>
          <w:color w:val="000000"/>
          <w:kern w:val="0"/>
          <w:sz w:val="32"/>
          <w:szCs w:val="32"/>
        </w:rPr>
        <w:t>版本对于口腔疾病分组的先天不足。</w:t>
      </w:r>
      <w:r>
        <w:rPr>
          <w:rFonts w:ascii="仿宋_GB2312" w:eastAsia="仿宋_GB2312" w:hAnsi="宋体" w:cs="宋体" w:hint="eastAsia"/>
          <w:color w:val="000000"/>
          <w:kern w:val="0"/>
          <w:sz w:val="32"/>
          <w:szCs w:val="32"/>
        </w:rPr>
        <w:t>没有口腔颌面外科的单独分组。</w:t>
      </w:r>
      <w:r>
        <w:rPr>
          <w:rFonts w:ascii="仿宋_GB2312" w:eastAsia="仿宋_GB2312" w:hAnsi="宋体" w:cs="宋体"/>
          <w:color w:val="000000"/>
          <w:kern w:val="0"/>
          <w:sz w:val="32"/>
          <w:szCs w:val="32"/>
        </w:rPr>
        <w:t>国家</w:t>
      </w:r>
      <w:proofErr w:type="gramStart"/>
      <w:r>
        <w:rPr>
          <w:rFonts w:ascii="仿宋_GB2312" w:eastAsia="仿宋_GB2312" w:hAnsi="宋体" w:cs="宋体"/>
          <w:color w:val="000000"/>
          <w:kern w:val="0"/>
          <w:sz w:val="32"/>
          <w:szCs w:val="32"/>
        </w:rPr>
        <w:t>医</w:t>
      </w:r>
      <w:proofErr w:type="gramEnd"/>
      <w:r>
        <w:rPr>
          <w:rFonts w:ascii="仿宋_GB2312" w:eastAsia="仿宋_GB2312" w:hAnsi="宋体" w:cs="宋体"/>
          <w:color w:val="000000"/>
          <w:kern w:val="0"/>
          <w:sz w:val="32"/>
          <w:szCs w:val="32"/>
        </w:rPr>
        <w:t>保局</w:t>
      </w:r>
      <w:r>
        <w:rPr>
          <w:rFonts w:ascii="仿宋_GB2312" w:eastAsia="仿宋_GB2312" w:hAnsi="宋体" w:cs="宋体" w:hint="eastAsia"/>
          <w:color w:val="000000"/>
          <w:kern w:val="0"/>
          <w:sz w:val="32"/>
          <w:szCs w:val="32"/>
        </w:rPr>
        <w:t>D</w:t>
      </w:r>
      <w:r>
        <w:rPr>
          <w:rFonts w:ascii="仿宋_GB2312" w:eastAsia="仿宋_GB2312" w:hAnsi="宋体" w:cs="宋体"/>
          <w:color w:val="000000"/>
          <w:kern w:val="0"/>
          <w:sz w:val="32"/>
          <w:szCs w:val="32"/>
        </w:rPr>
        <w:t>RG1.0</w:t>
      </w:r>
      <w:r>
        <w:rPr>
          <w:rFonts w:ascii="仿宋_GB2312" w:eastAsia="仿宋_GB2312" w:hAnsi="宋体" w:cs="宋体"/>
          <w:color w:val="000000"/>
          <w:kern w:val="0"/>
          <w:sz w:val="32"/>
          <w:szCs w:val="32"/>
        </w:rPr>
        <w:t>版本对于口腔科学疾病，将其纳入了</w:t>
      </w:r>
      <w:r>
        <w:rPr>
          <w:rFonts w:ascii="仿宋_GB2312" w:eastAsia="仿宋_GB2312" w:hAnsi="宋体" w:cs="宋体"/>
          <w:color w:val="000000"/>
          <w:kern w:val="0"/>
          <w:sz w:val="32"/>
          <w:szCs w:val="32"/>
        </w:rPr>
        <w:t>“</w:t>
      </w:r>
      <w:r>
        <w:rPr>
          <w:rFonts w:ascii="仿宋_GB2312" w:eastAsia="仿宋_GB2312" w:hAnsi="宋体" w:cs="宋体"/>
          <w:color w:val="000000"/>
          <w:kern w:val="0"/>
          <w:sz w:val="32"/>
          <w:szCs w:val="32"/>
        </w:rPr>
        <w:t>头颈、耳、鼻、口、咽疾病及功能障碍</w:t>
      </w:r>
      <w:r>
        <w:rPr>
          <w:rFonts w:ascii="仿宋_GB2312" w:eastAsia="仿宋_GB2312" w:hAnsi="宋体" w:cs="宋体"/>
          <w:color w:val="000000"/>
          <w:kern w:val="0"/>
          <w:sz w:val="32"/>
          <w:szCs w:val="32"/>
        </w:rPr>
        <w:t>”</w:t>
      </w:r>
      <w:r>
        <w:rPr>
          <w:rFonts w:ascii="仿宋_GB2312" w:eastAsia="仿宋_GB2312" w:hAnsi="宋体" w:cs="宋体"/>
          <w:color w:val="000000"/>
          <w:kern w:val="0"/>
          <w:sz w:val="32"/>
          <w:szCs w:val="32"/>
        </w:rPr>
        <w:t xml:space="preserve"> </w:t>
      </w:r>
      <w:r>
        <w:rPr>
          <w:rFonts w:ascii="仿宋_GB2312" w:eastAsia="仿宋_GB2312" w:hAnsi="宋体" w:cs="宋体"/>
          <w:color w:val="000000"/>
          <w:kern w:val="0"/>
          <w:sz w:val="32"/>
          <w:szCs w:val="32"/>
        </w:rPr>
        <w:t>组中，使得口腔疾病和耳鼻咽</w:t>
      </w:r>
      <w:proofErr w:type="gramStart"/>
      <w:r>
        <w:rPr>
          <w:rFonts w:ascii="仿宋_GB2312" w:eastAsia="仿宋_GB2312" w:hAnsi="宋体" w:cs="宋体"/>
          <w:color w:val="000000"/>
          <w:kern w:val="0"/>
          <w:sz w:val="32"/>
          <w:szCs w:val="32"/>
        </w:rPr>
        <w:t>喉</w:t>
      </w:r>
      <w:proofErr w:type="gramEnd"/>
      <w:r>
        <w:rPr>
          <w:rFonts w:ascii="仿宋_GB2312" w:eastAsia="仿宋_GB2312" w:hAnsi="宋体" w:cs="宋体"/>
          <w:color w:val="000000"/>
          <w:kern w:val="0"/>
          <w:sz w:val="32"/>
          <w:szCs w:val="32"/>
        </w:rPr>
        <w:t>疾病及部分普外科、神经外科、皮肤科等头颈部疾患合并在一起。</w:t>
      </w:r>
      <w:r>
        <w:rPr>
          <w:rFonts w:ascii="仿宋_GB2312" w:eastAsia="仿宋_GB2312" w:hAnsi="宋体" w:cs="宋体" w:hint="eastAsia"/>
          <w:color w:val="000000"/>
          <w:kern w:val="0"/>
          <w:sz w:val="32"/>
          <w:szCs w:val="32"/>
        </w:rPr>
        <w:t>如此分组过于笼统，同一组中不同疾病实际诊疗过程中资源消耗差异较大，与实际差距较大。</w:t>
      </w:r>
    </w:p>
    <w:p w:rsidR="003A6F43" w:rsidRDefault="00A83A2A">
      <w:pPr>
        <w:widowControl/>
        <w:spacing w:line="48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、此外我院口腔颌面外科是国家临床重点专科、江苏省医学重点学科</w:t>
      </w:r>
      <w:r>
        <w:rPr>
          <w:rFonts w:ascii="仿宋_GB2312" w:eastAsia="仿宋_GB2312" w:hAnsi="宋体" w:cs="宋体" w:hint="eastAsia"/>
          <w:color w:val="000000"/>
          <w:kern w:val="0"/>
          <w:sz w:val="32"/>
          <w:szCs w:val="32"/>
        </w:rPr>
        <w:t>，以及</w:t>
      </w:r>
      <w:r>
        <w:rPr>
          <w:rFonts w:ascii="仿宋_GB2312" w:eastAsia="仿宋_GB2312" w:hAnsi="宋体" w:cs="宋体" w:hint="eastAsia"/>
          <w:color w:val="000000"/>
          <w:kern w:val="0"/>
          <w:sz w:val="32"/>
          <w:szCs w:val="32"/>
        </w:rPr>
        <w:t>南京市肿瘤临床医学中心，承担着南京市</w:t>
      </w:r>
      <w:r>
        <w:rPr>
          <w:rFonts w:ascii="仿宋_GB2312" w:eastAsia="仿宋_GB2312" w:hAnsi="宋体" w:cs="宋体" w:hint="eastAsia"/>
          <w:color w:val="000000"/>
          <w:kern w:val="0"/>
          <w:sz w:val="32"/>
          <w:szCs w:val="32"/>
        </w:rPr>
        <w:t>绝大多数口腔恶性肿瘤患者的治疗。高</w:t>
      </w:r>
      <w:proofErr w:type="gramStart"/>
      <w:r>
        <w:rPr>
          <w:rFonts w:ascii="仿宋_GB2312" w:eastAsia="仿宋_GB2312" w:hAnsi="宋体" w:cs="宋体" w:hint="eastAsia"/>
          <w:color w:val="000000"/>
          <w:kern w:val="0"/>
          <w:sz w:val="32"/>
          <w:szCs w:val="32"/>
        </w:rPr>
        <w:t>倍率组</w:t>
      </w:r>
      <w:proofErr w:type="gramEnd"/>
      <w:r>
        <w:rPr>
          <w:rFonts w:ascii="仿宋_GB2312" w:eastAsia="仿宋_GB2312" w:hAnsi="宋体" w:cs="宋体" w:hint="eastAsia"/>
          <w:color w:val="000000"/>
          <w:kern w:val="0"/>
          <w:sz w:val="32"/>
          <w:szCs w:val="32"/>
        </w:rPr>
        <w:t>患者多为</w:t>
      </w:r>
      <w:r>
        <w:rPr>
          <w:rFonts w:ascii="仿宋_GB2312" w:eastAsia="仿宋_GB2312" w:hAnsi="宋体" w:cs="宋体" w:hint="eastAsia"/>
          <w:color w:val="000000"/>
          <w:kern w:val="0"/>
          <w:sz w:val="32"/>
          <w:szCs w:val="32"/>
        </w:rPr>
        <w:lastRenderedPageBreak/>
        <w:t>手术较为复杂，难度程度大的四级手术，我院</w:t>
      </w:r>
      <w:r>
        <w:rPr>
          <w:rFonts w:ascii="仿宋_GB2312" w:eastAsia="仿宋_GB2312" w:hAnsi="宋体" w:cs="宋体" w:hint="eastAsia"/>
          <w:color w:val="000000"/>
          <w:kern w:val="0"/>
          <w:sz w:val="32"/>
          <w:szCs w:val="32"/>
        </w:rPr>
        <w:t>2</w:t>
      </w:r>
      <w:r>
        <w:rPr>
          <w:rFonts w:ascii="仿宋_GB2312" w:eastAsia="仿宋_GB2312" w:hAnsi="宋体" w:cs="宋体"/>
          <w:color w:val="000000"/>
          <w:kern w:val="0"/>
          <w:sz w:val="32"/>
          <w:szCs w:val="32"/>
        </w:rPr>
        <w:t>02</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年高</w:t>
      </w:r>
      <w:proofErr w:type="gramStart"/>
      <w:r>
        <w:rPr>
          <w:rFonts w:ascii="仿宋_GB2312" w:eastAsia="仿宋_GB2312" w:hAnsi="宋体" w:cs="宋体" w:hint="eastAsia"/>
          <w:color w:val="000000"/>
          <w:kern w:val="0"/>
          <w:sz w:val="32"/>
          <w:szCs w:val="32"/>
        </w:rPr>
        <w:t>倍率组</w:t>
      </w:r>
      <w:proofErr w:type="gramEnd"/>
      <w:r>
        <w:rPr>
          <w:rFonts w:ascii="仿宋_GB2312" w:eastAsia="仿宋_GB2312" w:hAnsi="宋体" w:cs="宋体" w:hint="eastAsia"/>
          <w:color w:val="000000"/>
          <w:kern w:val="0"/>
          <w:sz w:val="32"/>
          <w:szCs w:val="32"/>
        </w:rPr>
        <w:t>患者一共</w:t>
      </w:r>
      <w:r>
        <w:rPr>
          <w:rFonts w:ascii="仿宋_GB2312" w:eastAsia="仿宋_GB2312" w:hAnsi="宋体" w:cs="宋体" w:hint="eastAsia"/>
          <w:color w:val="000000"/>
          <w:kern w:val="0"/>
          <w:sz w:val="32"/>
          <w:szCs w:val="32"/>
        </w:rPr>
        <w:t>109</w:t>
      </w:r>
      <w:r>
        <w:rPr>
          <w:rFonts w:ascii="仿宋_GB2312" w:eastAsia="仿宋_GB2312" w:hAnsi="宋体" w:cs="宋体" w:hint="eastAsia"/>
          <w:color w:val="000000"/>
          <w:kern w:val="0"/>
          <w:sz w:val="32"/>
          <w:szCs w:val="32"/>
        </w:rPr>
        <w:t>例，其中四级手术为</w:t>
      </w:r>
      <w:r>
        <w:rPr>
          <w:rFonts w:ascii="仿宋_GB2312" w:eastAsia="仿宋_GB2312" w:hAnsi="宋体" w:cs="宋体" w:hint="eastAsia"/>
          <w:color w:val="000000"/>
          <w:kern w:val="0"/>
          <w:sz w:val="32"/>
          <w:szCs w:val="32"/>
        </w:rPr>
        <w:t>9</w:t>
      </w:r>
      <w:r>
        <w:rPr>
          <w:rFonts w:ascii="仿宋_GB2312" w:eastAsia="仿宋_GB2312" w:hAnsi="宋体" w:cs="宋体"/>
          <w:color w:val="000000"/>
          <w:kern w:val="0"/>
          <w:sz w:val="32"/>
          <w:szCs w:val="32"/>
        </w:rPr>
        <w:t>5</w:t>
      </w:r>
      <w:r>
        <w:rPr>
          <w:rFonts w:ascii="仿宋_GB2312" w:eastAsia="仿宋_GB2312" w:hAnsi="宋体" w:cs="宋体" w:hint="eastAsia"/>
          <w:color w:val="000000"/>
          <w:kern w:val="0"/>
          <w:sz w:val="32"/>
          <w:szCs w:val="32"/>
        </w:rPr>
        <w:t>例，占比达到</w:t>
      </w:r>
      <w:r>
        <w:rPr>
          <w:rFonts w:ascii="仿宋_GB2312" w:eastAsia="仿宋_GB2312" w:hAnsi="宋体" w:cs="宋体" w:hint="eastAsia"/>
          <w:color w:val="000000"/>
          <w:kern w:val="0"/>
          <w:sz w:val="32"/>
          <w:szCs w:val="32"/>
        </w:rPr>
        <w:t>8</w:t>
      </w:r>
      <w:r>
        <w:rPr>
          <w:rFonts w:ascii="仿宋_GB2312" w:eastAsia="仿宋_GB2312" w:hAnsi="宋体" w:cs="宋体"/>
          <w:color w:val="000000"/>
          <w:kern w:val="0"/>
          <w:sz w:val="32"/>
          <w:szCs w:val="32"/>
        </w:rPr>
        <w:t>7%</w:t>
      </w:r>
      <w:r>
        <w:rPr>
          <w:rFonts w:ascii="仿宋_GB2312" w:eastAsia="仿宋_GB2312" w:hAnsi="宋体" w:cs="宋体" w:hint="eastAsia"/>
          <w:color w:val="000000"/>
          <w:kern w:val="0"/>
          <w:sz w:val="32"/>
          <w:szCs w:val="32"/>
        </w:rPr>
        <w:t>。医院对此类患者医院一直秉承救死扶伤的原则，积极予以救治，从不推诿拖延。</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Pr>
          <w:rFonts w:ascii="仿宋_GB2312" w:eastAsia="仿宋_GB2312" w:hAnsi="宋体" w:cs="宋体" w:hint="eastAsia"/>
          <w:color w:val="000000"/>
          <w:kern w:val="0"/>
          <w:sz w:val="32"/>
          <w:szCs w:val="32"/>
        </w:rPr>
        <w:t>C</w:t>
      </w:r>
      <w:r>
        <w:rPr>
          <w:rFonts w:ascii="仿宋_GB2312" w:eastAsia="仿宋_GB2312" w:hAnsi="宋体" w:cs="宋体"/>
          <w:color w:val="000000"/>
          <w:kern w:val="0"/>
          <w:sz w:val="32"/>
          <w:szCs w:val="32"/>
        </w:rPr>
        <w:t>MI</w:t>
      </w:r>
      <w:r>
        <w:rPr>
          <w:rFonts w:ascii="仿宋_GB2312" w:eastAsia="仿宋_GB2312" w:hAnsi="宋体" w:cs="宋体" w:hint="eastAsia"/>
          <w:color w:val="000000"/>
          <w:kern w:val="0"/>
          <w:sz w:val="32"/>
          <w:szCs w:val="32"/>
        </w:rPr>
        <w:t>值与</w:t>
      </w:r>
      <w:r>
        <w:rPr>
          <w:rFonts w:ascii="仿宋_GB2312" w:eastAsia="仿宋_GB2312" w:hAnsi="宋体" w:cs="宋体" w:hint="eastAsia"/>
          <w:color w:val="000000"/>
          <w:kern w:val="0"/>
          <w:sz w:val="32"/>
          <w:szCs w:val="32"/>
        </w:rPr>
        <w:t>D</w:t>
      </w:r>
      <w:r>
        <w:rPr>
          <w:rFonts w:ascii="仿宋_GB2312" w:eastAsia="仿宋_GB2312" w:hAnsi="宋体" w:cs="宋体"/>
          <w:color w:val="000000"/>
          <w:kern w:val="0"/>
          <w:sz w:val="32"/>
          <w:szCs w:val="32"/>
        </w:rPr>
        <w:t>RG</w:t>
      </w:r>
      <w:r>
        <w:rPr>
          <w:rFonts w:ascii="仿宋_GB2312" w:eastAsia="仿宋_GB2312" w:hAnsi="宋体" w:cs="宋体" w:hint="eastAsia"/>
          <w:color w:val="000000"/>
          <w:kern w:val="0"/>
          <w:sz w:val="32"/>
          <w:szCs w:val="32"/>
        </w:rPr>
        <w:t>结算方式间的平衡关系</w:t>
      </w:r>
    </w:p>
    <w:p w:rsidR="003A6F43" w:rsidRDefault="00A83A2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C</w:t>
      </w:r>
      <w:r>
        <w:rPr>
          <w:rFonts w:ascii="仿宋_GB2312" w:eastAsia="仿宋_GB2312" w:hAnsi="宋体" w:cs="宋体"/>
          <w:color w:val="000000"/>
          <w:kern w:val="0"/>
          <w:sz w:val="32"/>
          <w:szCs w:val="32"/>
        </w:rPr>
        <w:t>MI</w:t>
      </w:r>
      <w:r>
        <w:rPr>
          <w:rFonts w:ascii="仿宋_GB2312" w:eastAsia="仿宋_GB2312" w:hAnsi="宋体" w:cs="宋体" w:hint="eastAsia"/>
          <w:color w:val="000000"/>
          <w:kern w:val="0"/>
          <w:sz w:val="32"/>
          <w:szCs w:val="32"/>
        </w:rPr>
        <w:t>值与医院接诊人数以及所产生的收入无关，而是与疾病复杂程度有关，</w:t>
      </w:r>
      <w:r>
        <w:rPr>
          <w:rFonts w:ascii="仿宋_GB2312" w:eastAsia="仿宋_GB2312" w:hAnsi="宋体" w:cs="宋体"/>
          <w:color w:val="000000"/>
          <w:kern w:val="0"/>
          <w:sz w:val="32"/>
          <w:szCs w:val="32"/>
        </w:rPr>
        <w:t>CMI</w:t>
      </w:r>
      <w:r>
        <w:rPr>
          <w:rFonts w:ascii="仿宋_GB2312" w:eastAsia="仿宋_GB2312" w:hAnsi="宋体" w:cs="宋体" w:hint="eastAsia"/>
          <w:color w:val="000000"/>
          <w:kern w:val="0"/>
          <w:sz w:val="32"/>
          <w:szCs w:val="32"/>
        </w:rPr>
        <w:t>值越高也意味着收治病例的例均权重越高，含金量越高，说明复杂病例越多，诊疗质量越高，要想提高</w:t>
      </w:r>
      <w:r>
        <w:rPr>
          <w:rFonts w:ascii="仿宋_GB2312" w:eastAsia="仿宋_GB2312" w:hAnsi="宋体" w:cs="宋体" w:hint="eastAsia"/>
          <w:color w:val="000000"/>
          <w:kern w:val="0"/>
          <w:sz w:val="32"/>
          <w:szCs w:val="32"/>
        </w:rPr>
        <w:t>C</w:t>
      </w:r>
      <w:r>
        <w:rPr>
          <w:rFonts w:ascii="仿宋_GB2312" w:eastAsia="仿宋_GB2312" w:hAnsi="宋体" w:cs="宋体"/>
          <w:color w:val="000000"/>
          <w:kern w:val="0"/>
          <w:sz w:val="32"/>
          <w:szCs w:val="32"/>
        </w:rPr>
        <w:t>MI</w:t>
      </w:r>
      <w:r>
        <w:rPr>
          <w:rFonts w:ascii="仿宋_GB2312" w:eastAsia="仿宋_GB2312" w:hAnsi="宋体" w:cs="宋体" w:hint="eastAsia"/>
          <w:color w:val="000000"/>
          <w:kern w:val="0"/>
          <w:sz w:val="32"/>
          <w:szCs w:val="32"/>
        </w:rPr>
        <w:t>值，就需要收治含金量高，诊疗质量高的病例，针对口腔专科医院的特性，</w:t>
      </w:r>
      <w:r>
        <w:rPr>
          <w:rFonts w:ascii="仿宋_GB2312" w:eastAsia="仿宋_GB2312" w:hAnsi="宋体" w:cs="宋体" w:hint="eastAsia"/>
          <w:color w:val="000000"/>
          <w:kern w:val="0"/>
          <w:sz w:val="32"/>
          <w:szCs w:val="32"/>
        </w:rPr>
        <w:t>这类病例主要来自口腔恶性肿瘤病例，但这类病例在</w:t>
      </w:r>
      <w:r>
        <w:rPr>
          <w:rFonts w:ascii="仿宋_GB2312" w:eastAsia="仿宋_GB2312" w:hAnsi="宋体" w:cs="宋体" w:hint="eastAsia"/>
          <w:color w:val="000000"/>
          <w:kern w:val="0"/>
          <w:sz w:val="32"/>
          <w:szCs w:val="32"/>
        </w:rPr>
        <w:t>D</w:t>
      </w:r>
      <w:r>
        <w:rPr>
          <w:rFonts w:ascii="仿宋_GB2312" w:eastAsia="仿宋_GB2312" w:hAnsi="宋体" w:cs="宋体"/>
          <w:color w:val="000000"/>
          <w:kern w:val="0"/>
          <w:sz w:val="32"/>
          <w:szCs w:val="32"/>
        </w:rPr>
        <w:t>RG</w:t>
      </w:r>
      <w:r>
        <w:rPr>
          <w:rFonts w:ascii="仿宋_GB2312" w:eastAsia="仿宋_GB2312" w:hAnsi="宋体" w:cs="宋体" w:hint="eastAsia"/>
          <w:color w:val="000000"/>
          <w:kern w:val="0"/>
          <w:sz w:val="32"/>
          <w:szCs w:val="32"/>
        </w:rPr>
        <w:t>结算中均处于高倍率组，在</w:t>
      </w:r>
      <w:proofErr w:type="gramStart"/>
      <w:r>
        <w:rPr>
          <w:rFonts w:ascii="仿宋_GB2312" w:eastAsia="仿宋_GB2312" w:hAnsi="宋体" w:cs="宋体" w:hint="eastAsia"/>
          <w:color w:val="000000"/>
          <w:kern w:val="0"/>
          <w:sz w:val="32"/>
          <w:szCs w:val="32"/>
        </w:rPr>
        <w:t>医</w:t>
      </w:r>
      <w:proofErr w:type="gramEnd"/>
      <w:r>
        <w:rPr>
          <w:rFonts w:ascii="仿宋_GB2312" w:eastAsia="仿宋_GB2312" w:hAnsi="宋体" w:cs="宋体" w:hint="eastAsia"/>
          <w:color w:val="000000"/>
          <w:kern w:val="0"/>
          <w:sz w:val="32"/>
          <w:szCs w:val="32"/>
        </w:rPr>
        <w:t>保</w:t>
      </w:r>
      <w:r>
        <w:rPr>
          <w:rFonts w:ascii="仿宋_GB2312" w:eastAsia="仿宋_GB2312" w:hAnsi="宋体" w:cs="宋体"/>
          <w:color w:val="000000"/>
          <w:kern w:val="0"/>
          <w:sz w:val="32"/>
          <w:szCs w:val="32"/>
        </w:rPr>
        <w:t>DRG</w:t>
      </w:r>
      <w:r>
        <w:rPr>
          <w:rFonts w:ascii="仿宋_GB2312" w:eastAsia="仿宋_GB2312" w:hAnsi="宋体" w:cs="宋体" w:hint="eastAsia"/>
          <w:color w:val="000000"/>
          <w:kern w:val="0"/>
          <w:sz w:val="32"/>
          <w:szCs w:val="32"/>
        </w:rPr>
        <w:t>结算中又处于劣势，科室明知这类病例在</w:t>
      </w:r>
      <w:r>
        <w:rPr>
          <w:rFonts w:ascii="仿宋_GB2312" w:eastAsia="仿宋_GB2312" w:hAnsi="宋体" w:cs="宋体" w:hint="eastAsia"/>
          <w:color w:val="000000"/>
          <w:kern w:val="0"/>
          <w:sz w:val="32"/>
          <w:szCs w:val="32"/>
        </w:rPr>
        <w:t>D</w:t>
      </w:r>
      <w:r>
        <w:rPr>
          <w:rFonts w:ascii="仿宋_GB2312" w:eastAsia="仿宋_GB2312" w:hAnsi="宋体" w:cs="宋体"/>
          <w:color w:val="000000"/>
          <w:kern w:val="0"/>
          <w:sz w:val="32"/>
          <w:szCs w:val="32"/>
        </w:rPr>
        <w:t>RG</w:t>
      </w:r>
      <w:r>
        <w:rPr>
          <w:rFonts w:ascii="仿宋_GB2312" w:eastAsia="仿宋_GB2312" w:hAnsi="宋体" w:cs="宋体" w:hint="eastAsia"/>
          <w:color w:val="000000"/>
          <w:kern w:val="0"/>
          <w:sz w:val="32"/>
          <w:szCs w:val="32"/>
        </w:rPr>
        <w:t>结算中处于亏损状态，但考虑到社会效益和学科的建设，还在不断提升此类病例的收治，这也是我们目前需重点考虑的如何</w:t>
      </w:r>
      <w:proofErr w:type="gramStart"/>
      <w:r>
        <w:rPr>
          <w:rFonts w:ascii="仿宋_GB2312" w:eastAsia="仿宋_GB2312" w:hAnsi="宋体" w:cs="宋体" w:hint="eastAsia"/>
          <w:color w:val="000000"/>
          <w:kern w:val="0"/>
          <w:sz w:val="32"/>
          <w:szCs w:val="32"/>
        </w:rPr>
        <w:t>平衡提高</w:t>
      </w:r>
      <w:proofErr w:type="gramEnd"/>
      <w:r>
        <w:rPr>
          <w:rFonts w:ascii="仿宋_GB2312" w:eastAsia="仿宋_GB2312" w:hAnsi="宋体" w:cs="宋体" w:hint="eastAsia"/>
          <w:color w:val="000000"/>
          <w:kern w:val="0"/>
          <w:sz w:val="32"/>
          <w:szCs w:val="32"/>
        </w:rPr>
        <w:t>C</w:t>
      </w:r>
      <w:r>
        <w:rPr>
          <w:rFonts w:ascii="仿宋_GB2312" w:eastAsia="仿宋_GB2312" w:hAnsi="宋体" w:cs="宋体"/>
          <w:color w:val="000000"/>
          <w:kern w:val="0"/>
          <w:sz w:val="32"/>
          <w:szCs w:val="32"/>
        </w:rPr>
        <w:t>MI</w:t>
      </w:r>
      <w:r>
        <w:rPr>
          <w:rFonts w:ascii="仿宋_GB2312" w:eastAsia="仿宋_GB2312" w:hAnsi="宋体" w:cs="宋体" w:hint="eastAsia"/>
          <w:color w:val="000000"/>
          <w:kern w:val="0"/>
          <w:sz w:val="32"/>
          <w:szCs w:val="32"/>
        </w:rPr>
        <w:t>值与</w:t>
      </w:r>
      <w:r>
        <w:rPr>
          <w:rFonts w:ascii="仿宋_GB2312" w:eastAsia="仿宋_GB2312" w:hAnsi="宋体" w:cs="宋体" w:hint="eastAsia"/>
          <w:color w:val="000000"/>
          <w:kern w:val="0"/>
          <w:sz w:val="32"/>
          <w:szCs w:val="32"/>
        </w:rPr>
        <w:t>D</w:t>
      </w:r>
      <w:r>
        <w:rPr>
          <w:rFonts w:ascii="仿宋_GB2312" w:eastAsia="仿宋_GB2312" w:hAnsi="宋体" w:cs="宋体"/>
          <w:color w:val="000000"/>
          <w:kern w:val="0"/>
          <w:sz w:val="32"/>
          <w:szCs w:val="32"/>
        </w:rPr>
        <w:t>RG</w:t>
      </w:r>
      <w:r>
        <w:rPr>
          <w:rFonts w:ascii="仿宋_GB2312" w:eastAsia="仿宋_GB2312" w:hAnsi="宋体" w:cs="宋体" w:hint="eastAsia"/>
          <w:color w:val="000000"/>
          <w:kern w:val="0"/>
          <w:sz w:val="32"/>
          <w:szCs w:val="32"/>
        </w:rPr>
        <w:t>高</w:t>
      </w:r>
      <w:proofErr w:type="gramStart"/>
      <w:r>
        <w:rPr>
          <w:rFonts w:ascii="仿宋_GB2312" w:eastAsia="仿宋_GB2312" w:hAnsi="宋体" w:cs="宋体" w:hint="eastAsia"/>
          <w:color w:val="000000"/>
          <w:kern w:val="0"/>
          <w:sz w:val="32"/>
          <w:szCs w:val="32"/>
        </w:rPr>
        <w:t>倍率组结算</w:t>
      </w:r>
      <w:proofErr w:type="gramEnd"/>
      <w:r>
        <w:rPr>
          <w:rFonts w:ascii="仿宋_GB2312" w:eastAsia="仿宋_GB2312" w:hAnsi="宋体" w:cs="宋体" w:hint="eastAsia"/>
          <w:color w:val="000000"/>
          <w:kern w:val="0"/>
          <w:sz w:val="32"/>
          <w:szCs w:val="32"/>
        </w:rPr>
        <w:t>率之间的关系。</w:t>
      </w:r>
    </w:p>
    <w:p w:rsidR="003A6F43" w:rsidRDefault="00A83A2A">
      <w:pPr>
        <w:widowControl/>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五、有关建议</w:t>
      </w:r>
    </w:p>
    <w:p w:rsidR="003A6F43" w:rsidRDefault="00A83A2A">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为进一步提高本部门整体绩效水平</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特提出如下建议：加强队伍建设。抓好绩效评价管理部门的队伍建设和业务指导，多组织学习培训，加强各</w:t>
      </w:r>
      <w:r>
        <w:rPr>
          <w:rFonts w:ascii="仿宋_GB2312" w:eastAsia="仿宋_GB2312" w:hAnsi="宋体" w:cs="宋体"/>
          <w:color w:val="000000"/>
          <w:kern w:val="0"/>
          <w:sz w:val="32"/>
          <w:szCs w:val="32"/>
        </w:rPr>
        <w:t>科室</w:t>
      </w:r>
      <w:r>
        <w:rPr>
          <w:rFonts w:ascii="仿宋_GB2312" w:eastAsia="仿宋_GB2312" w:hAnsi="宋体" w:cs="宋体" w:hint="eastAsia"/>
          <w:color w:val="000000"/>
          <w:kern w:val="0"/>
          <w:sz w:val="32"/>
          <w:szCs w:val="32"/>
        </w:rPr>
        <w:t>绩效评价管理人员的思想认识。</w:t>
      </w:r>
    </w:p>
    <w:p w:rsidR="003A6F43" w:rsidRDefault="003A6F43">
      <w:pPr>
        <w:spacing w:line="560" w:lineRule="exact"/>
        <w:ind w:right="160" w:firstLineChars="200" w:firstLine="640"/>
        <w:jc w:val="right"/>
        <w:rPr>
          <w:rFonts w:ascii="仿宋_GB2312" w:eastAsia="仿宋_GB2312" w:hAnsi="宋体" w:cs="宋体"/>
          <w:color w:val="000000"/>
          <w:kern w:val="0"/>
          <w:sz w:val="32"/>
          <w:szCs w:val="32"/>
        </w:rPr>
      </w:pPr>
    </w:p>
    <w:p w:rsidR="003A6F43" w:rsidRDefault="003A6F43">
      <w:pPr>
        <w:spacing w:line="560" w:lineRule="exact"/>
        <w:ind w:right="160" w:firstLineChars="200" w:firstLine="640"/>
        <w:jc w:val="right"/>
        <w:rPr>
          <w:rFonts w:ascii="仿宋_GB2312" w:eastAsia="仿宋_GB2312" w:hAnsi="宋体" w:cs="宋体"/>
          <w:color w:val="000000"/>
          <w:kern w:val="0"/>
          <w:sz w:val="32"/>
          <w:szCs w:val="32"/>
        </w:rPr>
      </w:pPr>
    </w:p>
    <w:p w:rsidR="003A6F43" w:rsidRDefault="00A83A2A">
      <w:pPr>
        <w:spacing w:line="560" w:lineRule="exact"/>
        <w:ind w:right="1440" w:firstLineChars="200" w:firstLine="640"/>
        <w:jc w:val="righ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南京市口腔医院</w:t>
      </w:r>
    </w:p>
    <w:p w:rsidR="003A6F43" w:rsidRDefault="00A83A2A">
      <w:pPr>
        <w:spacing w:line="560" w:lineRule="exact"/>
        <w:ind w:right="1280" w:firstLineChars="200" w:firstLine="640"/>
        <w:jc w:val="righ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6</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26</w:t>
      </w:r>
      <w:r>
        <w:rPr>
          <w:rFonts w:ascii="仿宋_GB2312" w:eastAsia="仿宋_GB2312" w:hAnsi="宋体" w:cs="宋体" w:hint="eastAsia"/>
          <w:color w:val="000000"/>
          <w:kern w:val="0"/>
          <w:sz w:val="32"/>
          <w:szCs w:val="32"/>
        </w:rPr>
        <w:t>日</w:t>
      </w:r>
    </w:p>
    <w:p w:rsidR="003A6F43" w:rsidRDefault="003A6F43">
      <w:pPr>
        <w:spacing w:line="560" w:lineRule="exact"/>
        <w:ind w:firstLineChars="200" w:firstLine="640"/>
        <w:jc w:val="right"/>
        <w:rPr>
          <w:rFonts w:ascii="仿宋_GB2312" w:eastAsia="仿宋_GB2312" w:hAnsi="宋体" w:cs="宋体"/>
          <w:color w:val="000000"/>
          <w:kern w:val="0"/>
          <w:sz w:val="32"/>
          <w:szCs w:val="32"/>
        </w:rPr>
      </w:pPr>
    </w:p>
    <w:p w:rsidR="003A6F43" w:rsidRDefault="003A6F43">
      <w:pPr>
        <w:spacing w:line="560" w:lineRule="exact"/>
        <w:rPr>
          <w:rFonts w:ascii="仿宋_GB2312" w:eastAsia="仿宋_GB2312" w:hAnsi="宋体" w:cs="宋体"/>
          <w:color w:val="000000"/>
          <w:kern w:val="0"/>
          <w:sz w:val="32"/>
          <w:szCs w:val="32"/>
        </w:rPr>
      </w:pPr>
    </w:p>
    <w:p w:rsidR="003A6F43" w:rsidRDefault="003A6F43">
      <w:pPr>
        <w:spacing w:line="560" w:lineRule="exact"/>
        <w:ind w:firstLineChars="200" w:firstLine="640"/>
        <w:jc w:val="right"/>
        <w:rPr>
          <w:rFonts w:ascii="仿宋_GB2312" w:eastAsia="仿宋_GB2312" w:hAnsi="宋体" w:cs="宋体"/>
          <w:color w:val="000000"/>
          <w:kern w:val="0"/>
          <w:sz w:val="32"/>
          <w:szCs w:val="32"/>
        </w:rPr>
      </w:pPr>
    </w:p>
    <w:p w:rsidR="003A6F43" w:rsidRDefault="003A6F43">
      <w:pPr>
        <w:spacing w:line="560" w:lineRule="exact"/>
        <w:ind w:firstLineChars="200" w:firstLine="640"/>
        <w:jc w:val="right"/>
        <w:rPr>
          <w:rFonts w:ascii="仿宋_GB2312" w:eastAsia="仿宋_GB2312" w:hAnsi="宋体" w:cs="宋体"/>
          <w:color w:val="000000"/>
          <w:kern w:val="0"/>
          <w:sz w:val="32"/>
          <w:szCs w:val="32"/>
        </w:rPr>
      </w:pPr>
    </w:p>
    <w:p w:rsidR="003A6F43" w:rsidRDefault="00A83A2A">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w:t>
      </w:r>
      <w:r>
        <w:rPr>
          <w:rFonts w:ascii="仿宋_GB2312" w:eastAsia="仿宋_GB2312" w:hAnsi="宋体" w:cs="宋体"/>
          <w:color w:val="000000"/>
          <w:kern w:val="0"/>
          <w:sz w:val="32"/>
          <w:szCs w:val="32"/>
        </w:rPr>
        <w:t>：指标体系得分情况</w:t>
      </w:r>
    </w:p>
    <w:tbl>
      <w:tblPr>
        <w:tblStyle w:val="a8"/>
        <w:tblW w:w="9666" w:type="dxa"/>
        <w:tblLayout w:type="fixed"/>
        <w:tblLook w:val="04A0"/>
      </w:tblPr>
      <w:tblGrid>
        <w:gridCol w:w="1191"/>
        <w:gridCol w:w="1209"/>
        <w:gridCol w:w="1281"/>
        <w:gridCol w:w="2820"/>
        <w:gridCol w:w="708"/>
        <w:gridCol w:w="713"/>
        <w:gridCol w:w="928"/>
        <w:gridCol w:w="816"/>
      </w:tblGrid>
      <w:tr w:rsidR="003A6F43">
        <w:trPr>
          <w:trHeight w:val="844"/>
        </w:trPr>
        <w:tc>
          <w:tcPr>
            <w:tcW w:w="119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一级指标</w:t>
            </w:r>
          </w:p>
        </w:tc>
        <w:tc>
          <w:tcPr>
            <w:tcW w:w="1209"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二级指标</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三级</w:t>
            </w:r>
            <w:r>
              <w:rPr>
                <w:rFonts w:ascii="仿宋_GB2312" w:eastAsia="仿宋_GB2312" w:hAnsi="宋体" w:cs="宋体"/>
                <w:color w:val="000000"/>
                <w:kern w:val="0"/>
                <w:sz w:val="28"/>
                <w:szCs w:val="28"/>
              </w:rPr>
              <w:t>指标</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评分要点</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指标值</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完成情况</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目标分值</w:t>
            </w:r>
          </w:p>
        </w:tc>
        <w:tc>
          <w:tcPr>
            <w:tcW w:w="816"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得分</w:t>
            </w:r>
          </w:p>
        </w:tc>
      </w:tr>
      <w:tr w:rsidR="003A6F43">
        <w:trPr>
          <w:trHeight w:val="844"/>
        </w:trPr>
        <w:tc>
          <w:tcPr>
            <w:tcW w:w="1191" w:type="dxa"/>
            <w:vMerge w:val="restart"/>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决策（</w:t>
            </w:r>
            <w:r>
              <w:rPr>
                <w:rFonts w:ascii="仿宋_GB2312" w:eastAsia="仿宋_GB2312" w:hAnsi="宋体" w:cs="宋体" w:hint="eastAsia"/>
                <w:color w:val="000000"/>
                <w:kern w:val="0"/>
                <w:sz w:val="28"/>
                <w:szCs w:val="28"/>
              </w:rPr>
              <w:t>35</w:t>
            </w:r>
            <w:r>
              <w:rPr>
                <w:rFonts w:ascii="仿宋_GB2312" w:eastAsia="仿宋_GB2312" w:hAnsi="宋体" w:cs="宋体" w:hint="eastAsia"/>
                <w:color w:val="000000"/>
                <w:kern w:val="0"/>
                <w:sz w:val="28"/>
                <w:szCs w:val="28"/>
              </w:rPr>
              <w:t>）</w:t>
            </w:r>
          </w:p>
        </w:tc>
        <w:tc>
          <w:tcPr>
            <w:tcW w:w="1209" w:type="dxa"/>
            <w:vMerge w:val="restart"/>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决策机制</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工作</w:t>
            </w:r>
            <w:r>
              <w:rPr>
                <w:rFonts w:ascii="仿宋_GB2312" w:eastAsia="仿宋_GB2312" w:hAnsi="宋体" w:cs="宋体"/>
                <w:color w:val="000000"/>
                <w:kern w:val="0"/>
                <w:sz w:val="28"/>
                <w:szCs w:val="28"/>
              </w:rPr>
              <w:t>计划制定健全</w:t>
            </w:r>
            <w:r>
              <w:rPr>
                <w:rFonts w:ascii="仿宋_GB2312" w:eastAsia="仿宋_GB2312" w:hAnsi="宋体" w:cs="宋体" w:hint="eastAsia"/>
                <w:color w:val="000000"/>
                <w:kern w:val="0"/>
                <w:sz w:val="28"/>
                <w:szCs w:val="28"/>
              </w:rPr>
              <w:t>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根据南京市医院会议决策，是否有近期和中长期工作计划的制定，是得</w:t>
            </w: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健全</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完成</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816"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中长期</w:t>
            </w:r>
            <w:r>
              <w:rPr>
                <w:rFonts w:ascii="仿宋_GB2312" w:eastAsia="仿宋_GB2312" w:hAnsi="宋体" w:cs="宋体"/>
                <w:color w:val="000000"/>
                <w:kern w:val="0"/>
                <w:sz w:val="28"/>
                <w:szCs w:val="28"/>
              </w:rPr>
              <w:t>规划制定健全性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根据南京市医院重点工作清单，是否具有长期规划，规划是否对总体目标、规划实施内容、时间明确安排，是得</w:t>
            </w: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健全</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完成</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816"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restart"/>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绩效分析</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绩效</w:t>
            </w:r>
            <w:r>
              <w:rPr>
                <w:rFonts w:ascii="仿宋_GB2312" w:eastAsia="仿宋_GB2312" w:hAnsi="宋体" w:cs="宋体"/>
                <w:color w:val="000000"/>
                <w:kern w:val="0"/>
                <w:sz w:val="28"/>
                <w:szCs w:val="28"/>
              </w:rPr>
              <w:t>指标明确性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绩效</w:t>
            </w:r>
            <w:r>
              <w:rPr>
                <w:rFonts w:ascii="仿宋_GB2312" w:eastAsia="仿宋_GB2312" w:hAnsi="宋体" w:cs="宋体" w:hint="eastAsia"/>
                <w:color w:val="000000"/>
                <w:kern w:val="0"/>
                <w:sz w:val="28"/>
                <w:szCs w:val="28"/>
              </w:rPr>
              <w:t>指</w:t>
            </w:r>
            <w:r>
              <w:rPr>
                <w:rFonts w:ascii="仿宋_GB2312" w:eastAsia="仿宋_GB2312" w:hAnsi="宋体" w:cs="宋体"/>
                <w:color w:val="000000"/>
                <w:kern w:val="0"/>
                <w:sz w:val="28"/>
                <w:szCs w:val="28"/>
              </w:rPr>
              <w:t>标</w:t>
            </w:r>
            <w:r>
              <w:rPr>
                <w:rFonts w:ascii="仿宋_GB2312" w:eastAsia="仿宋_GB2312" w:hAnsi="宋体" w:cs="宋体" w:hint="eastAsia"/>
                <w:color w:val="000000"/>
                <w:kern w:val="0"/>
                <w:sz w:val="28"/>
                <w:szCs w:val="28"/>
              </w:rPr>
              <w:t>是否明确，是得</w:t>
            </w: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明确</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明确</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816"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绩效</w:t>
            </w:r>
            <w:r>
              <w:rPr>
                <w:rFonts w:ascii="仿宋_GB2312" w:eastAsia="仿宋_GB2312" w:hAnsi="宋体" w:cs="宋体"/>
                <w:color w:val="000000"/>
                <w:kern w:val="0"/>
                <w:sz w:val="28"/>
                <w:szCs w:val="28"/>
              </w:rPr>
              <w:t>目标合理性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绩效</w:t>
            </w:r>
            <w:r>
              <w:rPr>
                <w:rFonts w:ascii="仿宋_GB2312" w:eastAsia="仿宋_GB2312" w:hAnsi="宋体" w:cs="宋体"/>
                <w:color w:val="000000"/>
                <w:kern w:val="0"/>
                <w:sz w:val="28"/>
                <w:szCs w:val="28"/>
              </w:rPr>
              <w:t>目标</w:t>
            </w:r>
            <w:r>
              <w:rPr>
                <w:rFonts w:ascii="仿宋_GB2312" w:eastAsia="仿宋_GB2312" w:hAnsi="宋体" w:cs="宋体" w:hint="eastAsia"/>
                <w:color w:val="000000"/>
                <w:kern w:val="0"/>
                <w:sz w:val="28"/>
                <w:szCs w:val="28"/>
              </w:rPr>
              <w:t>是否合理，是得</w:t>
            </w: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合理</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合理</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816"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restart"/>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预算编制</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预算</w:t>
            </w:r>
            <w:r>
              <w:rPr>
                <w:rFonts w:ascii="仿宋_GB2312" w:eastAsia="仿宋_GB2312" w:hAnsi="宋体" w:cs="宋体"/>
                <w:color w:val="000000"/>
                <w:kern w:val="0"/>
                <w:sz w:val="28"/>
                <w:szCs w:val="28"/>
              </w:rPr>
              <w:t>编制规范性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预算</w:t>
            </w:r>
            <w:r>
              <w:rPr>
                <w:rFonts w:ascii="仿宋_GB2312" w:eastAsia="仿宋_GB2312" w:hAnsi="宋体" w:cs="宋体"/>
                <w:color w:val="000000"/>
                <w:kern w:val="0"/>
                <w:sz w:val="28"/>
                <w:szCs w:val="28"/>
              </w:rPr>
              <w:t>编制</w:t>
            </w:r>
            <w:r>
              <w:rPr>
                <w:rFonts w:ascii="仿宋_GB2312" w:eastAsia="仿宋_GB2312" w:hAnsi="宋体" w:cs="宋体" w:hint="eastAsia"/>
                <w:color w:val="000000"/>
                <w:kern w:val="0"/>
                <w:sz w:val="28"/>
                <w:szCs w:val="28"/>
              </w:rPr>
              <w:t>是否合</w:t>
            </w:r>
            <w:proofErr w:type="gramStart"/>
            <w:r>
              <w:rPr>
                <w:rFonts w:ascii="仿宋_GB2312" w:eastAsia="仿宋_GB2312" w:hAnsi="宋体" w:cs="宋体" w:hint="eastAsia"/>
                <w:color w:val="000000"/>
                <w:kern w:val="0"/>
                <w:sz w:val="28"/>
                <w:szCs w:val="28"/>
              </w:rPr>
              <w:t>规</w:t>
            </w:r>
            <w:proofErr w:type="gramEnd"/>
            <w:r>
              <w:rPr>
                <w:rFonts w:ascii="仿宋_GB2312" w:eastAsia="仿宋_GB2312" w:hAnsi="宋体" w:cs="宋体" w:hint="eastAsia"/>
                <w:color w:val="000000"/>
                <w:kern w:val="0"/>
                <w:sz w:val="28"/>
                <w:szCs w:val="28"/>
              </w:rPr>
              <w:t>，是得</w:t>
            </w: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规范</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规范</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2</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预算</w:t>
            </w:r>
            <w:r>
              <w:rPr>
                <w:rFonts w:ascii="仿宋_GB2312" w:eastAsia="仿宋_GB2312" w:hAnsi="宋体" w:cs="宋体"/>
                <w:color w:val="000000"/>
                <w:kern w:val="0"/>
                <w:sz w:val="28"/>
                <w:szCs w:val="28"/>
              </w:rPr>
              <w:t>编制科学性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预算</w:t>
            </w:r>
            <w:r>
              <w:rPr>
                <w:rFonts w:ascii="仿宋_GB2312" w:eastAsia="仿宋_GB2312" w:hAnsi="宋体" w:cs="宋体"/>
                <w:color w:val="000000"/>
                <w:kern w:val="0"/>
                <w:sz w:val="28"/>
                <w:szCs w:val="28"/>
              </w:rPr>
              <w:t>编制</w:t>
            </w:r>
            <w:r>
              <w:rPr>
                <w:rFonts w:ascii="仿宋_GB2312" w:eastAsia="仿宋_GB2312" w:hAnsi="宋体" w:cs="宋体" w:hint="eastAsia"/>
                <w:color w:val="000000"/>
                <w:kern w:val="0"/>
                <w:sz w:val="28"/>
                <w:szCs w:val="28"/>
              </w:rPr>
              <w:t>是否科学，是得</w:t>
            </w: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科学</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科学</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816" w:type="dxa"/>
            <w:vAlign w:val="center"/>
          </w:tcPr>
          <w:p w:rsidR="003A6F43" w:rsidRDefault="00A83A2A">
            <w:pPr>
              <w:jc w:val="center"/>
            </w:pPr>
            <w:r>
              <w:rPr>
                <w:rFonts w:hint="eastAsia"/>
              </w:rPr>
              <w:t>2</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预算执行</w:t>
            </w:r>
            <w:r>
              <w:rPr>
                <w:rFonts w:ascii="仿宋_GB2312" w:eastAsia="仿宋_GB2312" w:hAnsi="宋体" w:cs="宋体"/>
                <w:color w:val="000000"/>
                <w:kern w:val="0"/>
                <w:sz w:val="28"/>
                <w:szCs w:val="28"/>
              </w:rPr>
              <w:t>率</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预算执行率是否为</w:t>
            </w:r>
            <w:r>
              <w:rPr>
                <w:rFonts w:ascii="仿宋_GB2312" w:eastAsia="仿宋_GB2312" w:hAnsi="宋体" w:cs="宋体" w:hint="eastAsia"/>
                <w:color w:val="000000"/>
                <w:kern w:val="0"/>
                <w:sz w:val="28"/>
                <w:szCs w:val="28"/>
              </w:rPr>
              <w:t>100%</w:t>
            </w:r>
            <w:r>
              <w:rPr>
                <w:rFonts w:ascii="仿宋_GB2312" w:eastAsia="仿宋_GB2312" w:hAnsi="宋体" w:cs="宋体" w:hint="eastAsia"/>
                <w:color w:val="000000"/>
                <w:kern w:val="0"/>
                <w:sz w:val="28"/>
                <w:szCs w:val="28"/>
              </w:rPr>
              <w:t>，是得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分，每降低一个百分点，扣</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100%</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100%</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5</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预算</w:t>
            </w:r>
            <w:r>
              <w:rPr>
                <w:rFonts w:ascii="仿宋_GB2312" w:eastAsia="仿宋_GB2312" w:hAnsi="宋体" w:cs="宋体"/>
                <w:color w:val="000000"/>
                <w:kern w:val="0"/>
                <w:sz w:val="28"/>
                <w:szCs w:val="28"/>
              </w:rPr>
              <w:t>调整率</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预算调整率是否为</w:t>
            </w:r>
            <w:r>
              <w:rPr>
                <w:rFonts w:ascii="仿宋_GB2312" w:eastAsia="仿宋_GB2312" w:hAnsi="宋体" w:cs="宋体" w:hint="eastAsia"/>
                <w:color w:val="000000"/>
                <w:kern w:val="0"/>
                <w:sz w:val="28"/>
                <w:szCs w:val="28"/>
              </w:rPr>
              <w:t>0%</w:t>
            </w:r>
            <w:r>
              <w:rPr>
                <w:rFonts w:ascii="仿宋_GB2312" w:eastAsia="仿宋_GB2312" w:hAnsi="宋体" w:cs="宋体" w:hint="eastAsia"/>
                <w:color w:val="000000"/>
                <w:kern w:val="0"/>
                <w:sz w:val="28"/>
                <w:szCs w:val="28"/>
              </w:rPr>
              <w:t>，是得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分，每提高一个百分点，扣</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0%</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0</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hint="eastAsia"/>
              </w:rPr>
              <w:t>5</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支付</w:t>
            </w:r>
            <w:r>
              <w:rPr>
                <w:rFonts w:ascii="仿宋_GB2312" w:eastAsia="仿宋_GB2312" w:hAnsi="宋体" w:cs="宋体"/>
                <w:color w:val="000000"/>
                <w:kern w:val="0"/>
                <w:sz w:val="28"/>
                <w:szCs w:val="28"/>
              </w:rPr>
              <w:t>进度符合率</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支付进度符合率是否为</w:t>
            </w:r>
            <w:r>
              <w:rPr>
                <w:rFonts w:ascii="仿宋_GB2312" w:eastAsia="仿宋_GB2312" w:hAnsi="宋体" w:cs="宋体" w:hint="eastAsia"/>
                <w:color w:val="000000"/>
                <w:kern w:val="0"/>
                <w:sz w:val="28"/>
                <w:szCs w:val="28"/>
              </w:rPr>
              <w:t>100%</w:t>
            </w:r>
            <w:r>
              <w:rPr>
                <w:rFonts w:ascii="仿宋_GB2312" w:eastAsia="仿宋_GB2312" w:hAnsi="宋体" w:cs="宋体" w:hint="eastAsia"/>
                <w:color w:val="000000"/>
                <w:kern w:val="0"/>
                <w:sz w:val="28"/>
                <w:szCs w:val="28"/>
              </w:rPr>
              <w:t>，是得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分，每降低一个百分点，扣</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100%</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100%</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hint="eastAsia"/>
              </w:rPr>
              <w:t>5</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restart"/>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公开情况</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预决算</w:t>
            </w:r>
            <w:r>
              <w:rPr>
                <w:rFonts w:ascii="仿宋_GB2312" w:eastAsia="仿宋_GB2312" w:hAnsi="宋体" w:cs="宋体"/>
                <w:color w:val="000000"/>
                <w:kern w:val="0"/>
                <w:sz w:val="28"/>
                <w:szCs w:val="28"/>
              </w:rPr>
              <w:t>信息公开</w:t>
            </w:r>
            <w:r>
              <w:rPr>
                <w:rFonts w:ascii="仿宋_GB2312" w:eastAsia="仿宋_GB2312" w:hAnsi="宋体" w:cs="宋体" w:hint="eastAsia"/>
                <w:color w:val="000000"/>
                <w:kern w:val="0"/>
                <w:sz w:val="28"/>
                <w:szCs w:val="28"/>
              </w:rPr>
              <w:t>度</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预决算信息是否按照规定程序和时间公开，是得</w:t>
            </w: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分，每超</w:t>
            </w:r>
            <w:r>
              <w:rPr>
                <w:rFonts w:ascii="仿宋_GB2312" w:eastAsia="仿宋_GB2312" w:hAnsi="宋体" w:cs="宋体" w:hint="eastAsia"/>
                <w:color w:val="000000"/>
                <w:kern w:val="0"/>
                <w:sz w:val="28"/>
                <w:szCs w:val="28"/>
              </w:rPr>
              <w:lastRenderedPageBreak/>
              <w:t>出</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天扣</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公开</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完成</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816" w:type="dxa"/>
            <w:vAlign w:val="center"/>
          </w:tcPr>
          <w:p w:rsidR="003A6F43" w:rsidRDefault="00A83A2A">
            <w:pPr>
              <w:jc w:val="center"/>
            </w:pPr>
            <w:r>
              <w:rPr>
                <w:rFonts w:hint="eastAsia"/>
              </w:rPr>
              <w:t>2</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公开</w:t>
            </w:r>
            <w:r>
              <w:rPr>
                <w:rFonts w:ascii="仿宋_GB2312" w:eastAsia="仿宋_GB2312" w:hAnsi="宋体" w:cs="宋体" w:hint="eastAsia"/>
                <w:color w:val="000000"/>
                <w:kern w:val="0"/>
                <w:sz w:val="28"/>
                <w:szCs w:val="28"/>
              </w:rPr>
              <w:t>基础</w:t>
            </w:r>
            <w:r>
              <w:rPr>
                <w:rFonts w:ascii="仿宋_GB2312" w:eastAsia="仿宋_GB2312" w:hAnsi="宋体" w:cs="宋体"/>
                <w:color w:val="000000"/>
                <w:kern w:val="0"/>
                <w:sz w:val="28"/>
                <w:szCs w:val="28"/>
              </w:rPr>
              <w:t>信息完善性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公开的基础信息是否完善，是得</w:t>
            </w:r>
            <w:r>
              <w:rPr>
                <w:rFonts w:ascii="仿宋_GB2312" w:eastAsia="仿宋_GB2312" w:hAnsi="宋体" w:cs="宋体" w:hint="eastAsia"/>
                <w:color w:val="000000"/>
                <w:kern w:val="0"/>
                <w:sz w:val="28"/>
                <w:szCs w:val="28"/>
              </w:rPr>
              <w:t>4</w:t>
            </w:r>
            <w:r>
              <w:rPr>
                <w:rFonts w:ascii="仿宋_GB2312" w:eastAsia="仿宋_GB2312" w:hAnsi="宋体" w:cs="宋体" w:hint="eastAsia"/>
                <w:color w:val="000000"/>
                <w:kern w:val="0"/>
                <w:sz w:val="28"/>
                <w:szCs w:val="28"/>
              </w:rPr>
              <w:t>分，有不完善的项目扣</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分，扣完为止</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完善</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完成</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p>
        </w:tc>
        <w:tc>
          <w:tcPr>
            <w:tcW w:w="816" w:type="dxa"/>
            <w:vAlign w:val="center"/>
          </w:tcPr>
          <w:p w:rsidR="003A6F43" w:rsidRDefault="00A83A2A">
            <w:pPr>
              <w:jc w:val="center"/>
            </w:pPr>
            <w:r>
              <w:rPr>
                <w:rFonts w:hint="eastAsia"/>
              </w:rPr>
              <w:t>3</w:t>
            </w:r>
          </w:p>
        </w:tc>
      </w:tr>
      <w:tr w:rsidR="003A6F43">
        <w:trPr>
          <w:trHeight w:val="90"/>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覆盖率</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绩效</w:t>
            </w:r>
            <w:r>
              <w:rPr>
                <w:rFonts w:ascii="仿宋_GB2312" w:eastAsia="仿宋_GB2312" w:hAnsi="宋体" w:cs="宋体"/>
                <w:color w:val="000000"/>
                <w:kern w:val="0"/>
                <w:sz w:val="28"/>
                <w:szCs w:val="28"/>
              </w:rPr>
              <w:t>管理覆盖率</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绩效管理的覆盖率是否达到</w:t>
            </w:r>
            <w:r>
              <w:rPr>
                <w:rFonts w:ascii="仿宋_GB2312" w:eastAsia="仿宋_GB2312" w:hAnsi="宋体" w:cs="宋体" w:hint="eastAsia"/>
                <w:color w:val="000000"/>
                <w:kern w:val="0"/>
                <w:sz w:val="28"/>
                <w:szCs w:val="28"/>
              </w:rPr>
              <w:t>100%</w:t>
            </w:r>
            <w:r>
              <w:rPr>
                <w:rFonts w:ascii="仿宋_GB2312" w:eastAsia="仿宋_GB2312" w:hAnsi="宋体" w:cs="宋体" w:hint="eastAsia"/>
                <w:color w:val="000000"/>
                <w:kern w:val="0"/>
                <w:sz w:val="28"/>
                <w:szCs w:val="28"/>
              </w:rPr>
              <w:t>，是得</w:t>
            </w: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分，每降低一个百分点，扣</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100%</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100%</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816" w:type="dxa"/>
            <w:vAlign w:val="center"/>
          </w:tcPr>
          <w:p w:rsidR="003A6F43" w:rsidRDefault="00A83A2A">
            <w:pPr>
              <w:jc w:val="center"/>
            </w:pPr>
            <w:r>
              <w:rPr>
                <w:rFonts w:hint="eastAsia"/>
              </w:rPr>
              <w:t>2</w:t>
            </w:r>
          </w:p>
        </w:tc>
      </w:tr>
      <w:tr w:rsidR="003A6F43">
        <w:trPr>
          <w:trHeight w:val="844"/>
        </w:trPr>
        <w:tc>
          <w:tcPr>
            <w:tcW w:w="1191" w:type="dxa"/>
            <w:vMerge w:val="restart"/>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管理（</w:t>
            </w:r>
            <w:r>
              <w:rPr>
                <w:rFonts w:ascii="仿宋_GB2312" w:eastAsia="仿宋_GB2312" w:hAnsi="宋体" w:cs="宋体" w:hint="eastAsia"/>
                <w:color w:val="000000"/>
                <w:kern w:val="0"/>
                <w:sz w:val="28"/>
                <w:szCs w:val="28"/>
              </w:rPr>
              <w:t>35</w:t>
            </w:r>
            <w:r>
              <w:rPr>
                <w:rFonts w:ascii="仿宋_GB2312" w:eastAsia="仿宋_GB2312" w:hAnsi="宋体" w:cs="宋体" w:hint="eastAsia"/>
                <w:color w:val="000000"/>
                <w:kern w:val="0"/>
                <w:sz w:val="28"/>
                <w:szCs w:val="28"/>
              </w:rPr>
              <w:t>）</w:t>
            </w:r>
          </w:p>
        </w:tc>
        <w:tc>
          <w:tcPr>
            <w:tcW w:w="1209"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资金管理</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资金使用</w:t>
            </w:r>
            <w:r>
              <w:rPr>
                <w:rFonts w:ascii="仿宋_GB2312" w:eastAsia="仿宋_GB2312" w:hAnsi="宋体" w:cs="宋体"/>
                <w:color w:val="000000"/>
                <w:kern w:val="0"/>
                <w:sz w:val="28"/>
                <w:szCs w:val="28"/>
              </w:rPr>
              <w:t>合</w:t>
            </w:r>
            <w:proofErr w:type="gramStart"/>
            <w:r>
              <w:rPr>
                <w:rFonts w:ascii="仿宋_GB2312" w:eastAsia="仿宋_GB2312" w:hAnsi="宋体" w:cs="宋体"/>
                <w:color w:val="000000"/>
                <w:kern w:val="0"/>
                <w:sz w:val="28"/>
                <w:szCs w:val="28"/>
              </w:rPr>
              <w:t>规</w:t>
            </w:r>
            <w:proofErr w:type="gramEnd"/>
            <w:r>
              <w:rPr>
                <w:rFonts w:ascii="仿宋_GB2312" w:eastAsia="仿宋_GB2312" w:hAnsi="宋体" w:cs="宋体"/>
                <w:color w:val="000000"/>
                <w:kern w:val="0"/>
                <w:sz w:val="28"/>
                <w:szCs w:val="28"/>
              </w:rPr>
              <w:t>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资金使用</w:t>
            </w:r>
            <w:r>
              <w:rPr>
                <w:rFonts w:ascii="仿宋_GB2312" w:eastAsia="仿宋_GB2312" w:hAnsi="宋体" w:cs="宋体" w:hint="eastAsia"/>
                <w:color w:val="000000"/>
                <w:kern w:val="0"/>
                <w:sz w:val="28"/>
                <w:szCs w:val="28"/>
              </w:rPr>
              <w:t>是否合</w:t>
            </w:r>
            <w:proofErr w:type="gramStart"/>
            <w:r>
              <w:rPr>
                <w:rFonts w:ascii="仿宋_GB2312" w:eastAsia="仿宋_GB2312" w:hAnsi="宋体" w:cs="宋体" w:hint="eastAsia"/>
                <w:color w:val="000000"/>
                <w:kern w:val="0"/>
                <w:sz w:val="28"/>
                <w:szCs w:val="28"/>
              </w:rPr>
              <w:t>规</w:t>
            </w:r>
            <w:proofErr w:type="gramEnd"/>
            <w:r>
              <w:rPr>
                <w:rFonts w:ascii="仿宋_GB2312" w:eastAsia="仿宋_GB2312" w:hAnsi="宋体" w:cs="宋体" w:hint="eastAsia"/>
                <w:color w:val="000000"/>
                <w:kern w:val="0"/>
                <w:sz w:val="28"/>
                <w:szCs w:val="28"/>
              </w:rPr>
              <w:t>，是得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合</w:t>
            </w:r>
            <w:proofErr w:type="gramStart"/>
            <w:r>
              <w:rPr>
                <w:rFonts w:ascii="仿宋_GB2312" w:eastAsia="仿宋_GB2312" w:hAnsi="宋体" w:cs="宋体" w:hint="eastAsia"/>
                <w:color w:val="000000"/>
                <w:kern w:val="0"/>
                <w:sz w:val="28"/>
                <w:szCs w:val="28"/>
              </w:rPr>
              <w:t>规</w:t>
            </w:r>
            <w:proofErr w:type="gramEnd"/>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合</w:t>
            </w:r>
            <w:proofErr w:type="gramStart"/>
            <w:r>
              <w:rPr>
                <w:rFonts w:ascii="仿宋_GB2312" w:eastAsia="仿宋_GB2312" w:hAnsi="宋体" w:cs="宋体" w:hint="eastAsia"/>
                <w:color w:val="000000"/>
                <w:kern w:val="0"/>
                <w:sz w:val="28"/>
                <w:szCs w:val="28"/>
              </w:rPr>
              <w:t>规</w:t>
            </w:r>
            <w:proofErr w:type="gramEnd"/>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5</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restart"/>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资产管理</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资产管理</w:t>
            </w:r>
            <w:r>
              <w:rPr>
                <w:rFonts w:ascii="仿宋_GB2312" w:eastAsia="仿宋_GB2312" w:hAnsi="宋体" w:cs="宋体"/>
                <w:color w:val="000000"/>
                <w:kern w:val="0"/>
                <w:sz w:val="28"/>
                <w:szCs w:val="28"/>
              </w:rPr>
              <w:t>规范性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资产管理</w:t>
            </w:r>
            <w:r>
              <w:rPr>
                <w:rFonts w:ascii="仿宋_GB2312" w:eastAsia="仿宋_GB2312" w:hAnsi="宋体" w:cs="宋体" w:hint="eastAsia"/>
                <w:color w:val="000000"/>
                <w:kern w:val="0"/>
                <w:sz w:val="28"/>
                <w:szCs w:val="28"/>
              </w:rPr>
              <w:t>是否合</w:t>
            </w:r>
            <w:proofErr w:type="gramStart"/>
            <w:r>
              <w:rPr>
                <w:rFonts w:ascii="仿宋_GB2312" w:eastAsia="仿宋_GB2312" w:hAnsi="宋体" w:cs="宋体" w:hint="eastAsia"/>
                <w:color w:val="000000"/>
                <w:kern w:val="0"/>
                <w:sz w:val="28"/>
                <w:szCs w:val="28"/>
              </w:rPr>
              <w:t>规</w:t>
            </w:r>
            <w:proofErr w:type="gramEnd"/>
            <w:r>
              <w:rPr>
                <w:rFonts w:ascii="仿宋_GB2312" w:eastAsia="仿宋_GB2312" w:hAnsi="宋体" w:cs="宋体" w:hint="eastAsia"/>
                <w:color w:val="000000"/>
                <w:kern w:val="0"/>
                <w:sz w:val="28"/>
                <w:szCs w:val="28"/>
              </w:rPr>
              <w:t>，是得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规范</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规范</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5</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固定资产</w:t>
            </w:r>
            <w:r>
              <w:rPr>
                <w:rFonts w:ascii="仿宋_GB2312" w:eastAsia="仿宋_GB2312" w:hAnsi="宋体" w:cs="宋体"/>
                <w:color w:val="000000"/>
                <w:kern w:val="0"/>
                <w:sz w:val="28"/>
                <w:szCs w:val="28"/>
              </w:rPr>
              <w:t>利用率</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固定资产</w:t>
            </w:r>
            <w:r>
              <w:rPr>
                <w:rFonts w:ascii="仿宋_GB2312" w:eastAsia="仿宋_GB2312" w:hAnsi="宋体" w:cs="宋体"/>
                <w:color w:val="000000"/>
                <w:kern w:val="0"/>
                <w:sz w:val="28"/>
                <w:szCs w:val="28"/>
              </w:rPr>
              <w:t>利用率</w:t>
            </w:r>
            <w:r>
              <w:rPr>
                <w:rFonts w:ascii="仿宋_GB2312" w:eastAsia="仿宋_GB2312" w:hAnsi="宋体" w:cs="宋体" w:hint="eastAsia"/>
                <w:color w:val="000000"/>
                <w:kern w:val="0"/>
                <w:sz w:val="28"/>
                <w:szCs w:val="28"/>
              </w:rPr>
              <w:t>是否为</w:t>
            </w:r>
            <w:r>
              <w:rPr>
                <w:rFonts w:ascii="仿宋_GB2312" w:eastAsia="仿宋_GB2312" w:hAnsi="宋体" w:cs="宋体" w:hint="eastAsia"/>
                <w:color w:val="000000"/>
                <w:kern w:val="0"/>
                <w:sz w:val="28"/>
                <w:szCs w:val="28"/>
              </w:rPr>
              <w:t>100%</w:t>
            </w:r>
            <w:r>
              <w:rPr>
                <w:rFonts w:ascii="仿宋_GB2312" w:eastAsia="仿宋_GB2312" w:hAnsi="宋体" w:cs="宋体" w:hint="eastAsia"/>
                <w:color w:val="000000"/>
                <w:kern w:val="0"/>
                <w:sz w:val="28"/>
                <w:szCs w:val="28"/>
              </w:rPr>
              <w:t>，是得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分，每降低一个百分点，扣</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100%</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97%</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2</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资产管理</w:t>
            </w:r>
            <w:r>
              <w:rPr>
                <w:rFonts w:ascii="仿宋_GB2312" w:eastAsia="仿宋_GB2312" w:hAnsi="宋体" w:cs="宋体"/>
                <w:color w:val="000000"/>
                <w:kern w:val="0"/>
                <w:sz w:val="28"/>
                <w:szCs w:val="28"/>
              </w:rPr>
              <w:t>制度健全性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资产</w:t>
            </w:r>
            <w:r>
              <w:rPr>
                <w:rFonts w:ascii="仿宋_GB2312" w:eastAsia="仿宋_GB2312" w:hAnsi="宋体" w:cs="宋体" w:hint="eastAsia"/>
                <w:color w:val="000000"/>
                <w:kern w:val="0"/>
                <w:sz w:val="28"/>
                <w:szCs w:val="28"/>
              </w:rPr>
              <w:t>管理制度是否健全，是得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健全</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健全</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5</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restart"/>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项目管理</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项目</w:t>
            </w:r>
            <w:r>
              <w:rPr>
                <w:rFonts w:ascii="仿宋_GB2312" w:eastAsia="仿宋_GB2312" w:hAnsi="宋体" w:cs="宋体"/>
                <w:color w:val="000000"/>
                <w:kern w:val="0"/>
                <w:sz w:val="28"/>
                <w:szCs w:val="28"/>
              </w:rPr>
              <w:t>管理制度</w:t>
            </w:r>
            <w:r>
              <w:rPr>
                <w:rFonts w:ascii="仿宋_GB2312" w:eastAsia="仿宋_GB2312" w:hAnsi="宋体" w:cs="宋体"/>
                <w:color w:val="000000"/>
                <w:kern w:val="0"/>
                <w:sz w:val="28"/>
                <w:szCs w:val="28"/>
              </w:rPr>
              <w:lastRenderedPageBreak/>
              <w:t>执行规范性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项目</w:t>
            </w:r>
            <w:r>
              <w:rPr>
                <w:rFonts w:ascii="仿宋_GB2312" w:eastAsia="仿宋_GB2312" w:hAnsi="宋体" w:cs="宋体"/>
                <w:color w:val="000000"/>
                <w:kern w:val="0"/>
                <w:sz w:val="28"/>
                <w:szCs w:val="28"/>
              </w:rPr>
              <w:t>管理制度执行</w:t>
            </w:r>
            <w:r>
              <w:rPr>
                <w:rFonts w:ascii="仿宋_GB2312" w:eastAsia="仿宋_GB2312" w:hAnsi="宋体" w:cs="宋体" w:hint="eastAsia"/>
                <w:color w:val="000000"/>
                <w:kern w:val="0"/>
                <w:sz w:val="28"/>
                <w:szCs w:val="28"/>
              </w:rPr>
              <w:t>是否合</w:t>
            </w:r>
            <w:proofErr w:type="gramStart"/>
            <w:r>
              <w:rPr>
                <w:rFonts w:ascii="仿宋_GB2312" w:eastAsia="仿宋_GB2312" w:hAnsi="宋体" w:cs="宋体" w:hint="eastAsia"/>
                <w:color w:val="000000"/>
                <w:kern w:val="0"/>
                <w:sz w:val="28"/>
                <w:szCs w:val="28"/>
              </w:rPr>
              <w:t>规</w:t>
            </w:r>
            <w:proofErr w:type="gramEnd"/>
            <w:r>
              <w:rPr>
                <w:rFonts w:ascii="仿宋_GB2312" w:eastAsia="仿宋_GB2312" w:hAnsi="宋体" w:cs="宋体" w:hint="eastAsia"/>
                <w:color w:val="000000"/>
                <w:kern w:val="0"/>
                <w:sz w:val="28"/>
                <w:szCs w:val="28"/>
              </w:rPr>
              <w:t>，是得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lastRenderedPageBreak/>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规范</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规范</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5</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项目</w:t>
            </w:r>
            <w:r>
              <w:rPr>
                <w:rFonts w:ascii="仿宋_GB2312" w:eastAsia="仿宋_GB2312" w:hAnsi="宋体" w:cs="宋体"/>
                <w:color w:val="000000"/>
                <w:kern w:val="0"/>
                <w:sz w:val="28"/>
                <w:szCs w:val="28"/>
              </w:rPr>
              <w:t>管理制度健全性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项目</w:t>
            </w:r>
            <w:r>
              <w:rPr>
                <w:rFonts w:ascii="仿宋_GB2312" w:eastAsia="仿宋_GB2312" w:hAnsi="宋体" w:cs="宋体"/>
                <w:color w:val="000000"/>
                <w:kern w:val="0"/>
                <w:sz w:val="28"/>
                <w:szCs w:val="28"/>
              </w:rPr>
              <w:t>管理制度</w:t>
            </w:r>
            <w:r>
              <w:rPr>
                <w:rFonts w:ascii="仿宋_GB2312" w:eastAsia="仿宋_GB2312" w:hAnsi="宋体" w:cs="宋体" w:hint="eastAsia"/>
                <w:color w:val="000000"/>
                <w:kern w:val="0"/>
                <w:sz w:val="28"/>
                <w:szCs w:val="28"/>
              </w:rPr>
              <w:t>是否健全，是得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健全</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健全</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5</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人员管理</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人员</w:t>
            </w:r>
            <w:r>
              <w:rPr>
                <w:rFonts w:ascii="仿宋_GB2312" w:eastAsia="仿宋_GB2312" w:hAnsi="宋体" w:cs="宋体"/>
                <w:color w:val="000000"/>
                <w:kern w:val="0"/>
                <w:sz w:val="28"/>
                <w:szCs w:val="28"/>
              </w:rPr>
              <w:t>管理制度执行有效性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人员</w:t>
            </w:r>
            <w:r>
              <w:rPr>
                <w:rFonts w:ascii="仿宋_GB2312" w:eastAsia="仿宋_GB2312" w:hAnsi="宋体" w:cs="宋体"/>
                <w:color w:val="000000"/>
                <w:kern w:val="0"/>
                <w:sz w:val="28"/>
                <w:szCs w:val="28"/>
              </w:rPr>
              <w:t>管理制度执行</w:t>
            </w:r>
            <w:r>
              <w:rPr>
                <w:rFonts w:ascii="仿宋_GB2312" w:eastAsia="仿宋_GB2312" w:hAnsi="宋体" w:cs="宋体" w:hint="eastAsia"/>
                <w:color w:val="000000"/>
                <w:kern w:val="0"/>
                <w:sz w:val="28"/>
                <w:szCs w:val="28"/>
              </w:rPr>
              <w:t>是否有效，是得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有效</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完成</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5</w:t>
            </w:r>
          </w:p>
        </w:tc>
      </w:tr>
      <w:tr w:rsidR="003A6F43">
        <w:trPr>
          <w:trHeight w:val="844"/>
        </w:trPr>
        <w:tc>
          <w:tcPr>
            <w:tcW w:w="119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监管（</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w:t>
            </w:r>
          </w:p>
        </w:tc>
        <w:tc>
          <w:tcPr>
            <w:tcW w:w="1209"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内部监管</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纪检监察</w:t>
            </w:r>
            <w:r>
              <w:rPr>
                <w:rFonts w:ascii="仿宋_GB2312" w:eastAsia="仿宋_GB2312" w:hAnsi="宋体" w:cs="宋体"/>
                <w:color w:val="000000"/>
                <w:kern w:val="0"/>
                <w:sz w:val="28"/>
                <w:szCs w:val="28"/>
              </w:rPr>
              <w:t>工作有效性</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医院的纪检监察部门是否定期展开专项监督项目，是得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有效</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完成</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5</w:t>
            </w:r>
          </w:p>
        </w:tc>
      </w:tr>
      <w:tr w:rsidR="003A6F43">
        <w:trPr>
          <w:trHeight w:val="844"/>
        </w:trPr>
        <w:tc>
          <w:tcPr>
            <w:tcW w:w="1191" w:type="dxa"/>
            <w:vMerge w:val="restart"/>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效益指标（</w:t>
            </w:r>
            <w:r>
              <w:rPr>
                <w:rFonts w:ascii="仿宋_GB2312" w:eastAsia="仿宋_GB2312" w:hAnsi="宋体" w:cs="宋体" w:hint="eastAsia"/>
                <w:color w:val="000000"/>
                <w:kern w:val="0"/>
                <w:sz w:val="28"/>
                <w:szCs w:val="28"/>
              </w:rPr>
              <w:t>15</w:t>
            </w:r>
            <w:r>
              <w:rPr>
                <w:rFonts w:ascii="仿宋_GB2312" w:eastAsia="仿宋_GB2312" w:hAnsi="宋体" w:cs="宋体" w:hint="eastAsia"/>
                <w:color w:val="000000"/>
                <w:kern w:val="0"/>
                <w:sz w:val="28"/>
                <w:szCs w:val="28"/>
              </w:rPr>
              <w:t>）</w:t>
            </w:r>
          </w:p>
        </w:tc>
        <w:tc>
          <w:tcPr>
            <w:tcW w:w="1209"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经济效益</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医疗</w:t>
            </w:r>
            <w:r>
              <w:rPr>
                <w:rFonts w:ascii="仿宋_GB2312" w:eastAsia="仿宋_GB2312" w:hAnsi="宋体" w:cs="宋体"/>
                <w:color w:val="000000"/>
                <w:kern w:val="0"/>
                <w:sz w:val="28"/>
                <w:szCs w:val="28"/>
              </w:rPr>
              <w:t>收入</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医院的医疗收入是否合理增加，是得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分，每下降一个百分点，扣</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提高</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提高</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jc w:val="center"/>
            </w:pPr>
            <w:r>
              <w:rPr>
                <w:rFonts w:ascii="仿宋_GB2312" w:eastAsia="仿宋_GB2312" w:hAnsi="宋体" w:cs="宋体" w:hint="eastAsia"/>
                <w:color w:val="000000"/>
                <w:kern w:val="0"/>
                <w:sz w:val="28"/>
                <w:szCs w:val="28"/>
              </w:rPr>
              <w:t>5</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效益指标</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帮扶、</w:t>
            </w:r>
            <w:r>
              <w:rPr>
                <w:rFonts w:ascii="仿宋_GB2312" w:eastAsia="仿宋_GB2312" w:hAnsi="宋体" w:cs="宋体"/>
                <w:color w:val="000000"/>
                <w:kern w:val="0"/>
                <w:sz w:val="28"/>
                <w:szCs w:val="28"/>
              </w:rPr>
              <w:t>下乡</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医院的帮扶、下乡等活动是否达到每年</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次，是得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否少</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次</w:t>
            </w:r>
            <w:proofErr w:type="gramEnd"/>
            <w:r>
              <w:rPr>
                <w:rFonts w:ascii="仿宋_GB2312" w:eastAsia="仿宋_GB2312" w:hAnsi="宋体" w:cs="宋体" w:hint="eastAsia"/>
                <w:color w:val="000000"/>
                <w:kern w:val="0"/>
                <w:sz w:val="28"/>
                <w:szCs w:val="28"/>
              </w:rPr>
              <w:t>扣</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持续进行</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完成</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r>
      <w:tr w:rsidR="003A6F43">
        <w:trPr>
          <w:trHeight w:val="844"/>
        </w:trPr>
        <w:tc>
          <w:tcPr>
            <w:tcW w:w="1191" w:type="dxa"/>
            <w:vMerge/>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生态指标</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节能</w:t>
            </w:r>
            <w:r>
              <w:rPr>
                <w:rFonts w:ascii="仿宋_GB2312" w:eastAsia="仿宋_GB2312" w:hAnsi="宋体" w:cs="宋体"/>
                <w:color w:val="000000"/>
                <w:kern w:val="0"/>
                <w:sz w:val="28"/>
                <w:szCs w:val="28"/>
              </w:rPr>
              <w:t>减排</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医院的医疗废弃物等垃圾处理是否在合理范围，是得</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分，</w:t>
            </w:r>
            <w:proofErr w:type="gramStart"/>
            <w:r>
              <w:rPr>
                <w:rFonts w:ascii="仿宋_GB2312" w:eastAsia="仿宋_GB2312" w:hAnsi="宋体" w:cs="宋体" w:hint="eastAsia"/>
                <w:color w:val="000000"/>
                <w:kern w:val="0"/>
                <w:sz w:val="28"/>
                <w:szCs w:val="28"/>
              </w:rPr>
              <w:t>否</w:t>
            </w:r>
            <w:r>
              <w:rPr>
                <w:rFonts w:ascii="仿宋_GB2312" w:eastAsia="仿宋_GB2312" w:hAnsi="宋体" w:cs="宋体" w:hint="eastAsia"/>
                <w:color w:val="000000"/>
                <w:kern w:val="0"/>
                <w:sz w:val="28"/>
                <w:szCs w:val="28"/>
              </w:rPr>
              <w:lastRenderedPageBreak/>
              <w:t>不得分</w:t>
            </w:r>
            <w:proofErr w:type="gramEnd"/>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合理</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合理</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c>
          <w:tcPr>
            <w:tcW w:w="816"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r>
      <w:tr w:rsidR="003A6F43">
        <w:trPr>
          <w:trHeight w:val="844"/>
        </w:trPr>
        <w:tc>
          <w:tcPr>
            <w:tcW w:w="119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满意度指标（</w:t>
            </w:r>
            <w:r>
              <w:rPr>
                <w:rFonts w:ascii="仿宋_GB2312" w:eastAsia="仿宋_GB2312" w:hAnsi="宋体" w:cs="宋体" w:hint="eastAsia"/>
                <w:color w:val="000000"/>
                <w:kern w:val="0"/>
                <w:sz w:val="28"/>
                <w:szCs w:val="28"/>
              </w:rPr>
              <w:t>10</w:t>
            </w:r>
            <w:r>
              <w:rPr>
                <w:rFonts w:ascii="仿宋_GB2312" w:eastAsia="仿宋_GB2312" w:hAnsi="宋体" w:cs="宋体" w:hint="eastAsia"/>
                <w:color w:val="000000"/>
                <w:kern w:val="0"/>
                <w:sz w:val="28"/>
                <w:szCs w:val="28"/>
              </w:rPr>
              <w:t>）</w:t>
            </w:r>
          </w:p>
        </w:tc>
        <w:tc>
          <w:tcPr>
            <w:tcW w:w="1209"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各方满意度</w:t>
            </w:r>
          </w:p>
        </w:tc>
        <w:tc>
          <w:tcPr>
            <w:tcW w:w="1281"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职工</w:t>
            </w:r>
            <w:r>
              <w:rPr>
                <w:rFonts w:ascii="仿宋_GB2312" w:eastAsia="仿宋_GB2312" w:hAnsi="宋体" w:cs="宋体"/>
                <w:color w:val="000000"/>
                <w:kern w:val="0"/>
                <w:sz w:val="28"/>
                <w:szCs w:val="28"/>
              </w:rPr>
              <w:t>满意度</w:t>
            </w: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10</w:t>
            </w:r>
            <w:r>
              <w:rPr>
                <w:rFonts w:ascii="仿宋_GB2312" w:eastAsia="仿宋_GB2312" w:hAnsi="宋体" w:cs="宋体" w:hint="eastAsia"/>
                <w:color w:val="000000"/>
                <w:kern w:val="0"/>
                <w:sz w:val="28"/>
                <w:szCs w:val="28"/>
              </w:rPr>
              <w:t>）</w:t>
            </w:r>
          </w:p>
        </w:tc>
        <w:tc>
          <w:tcPr>
            <w:tcW w:w="2820"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职工满意度是否达到</w:t>
            </w:r>
            <w:r>
              <w:rPr>
                <w:rFonts w:ascii="仿宋_GB2312" w:eastAsia="仿宋_GB2312" w:hAnsi="宋体" w:cs="宋体" w:hint="eastAsia"/>
                <w:color w:val="000000"/>
                <w:kern w:val="0"/>
                <w:sz w:val="28"/>
                <w:szCs w:val="28"/>
              </w:rPr>
              <w:t>100%</w:t>
            </w:r>
            <w:r>
              <w:rPr>
                <w:rFonts w:ascii="仿宋_GB2312" w:eastAsia="仿宋_GB2312" w:hAnsi="宋体" w:cs="宋体" w:hint="eastAsia"/>
                <w:color w:val="000000"/>
                <w:kern w:val="0"/>
                <w:sz w:val="28"/>
                <w:szCs w:val="28"/>
              </w:rPr>
              <w:t>，是得</w:t>
            </w:r>
            <w:r>
              <w:rPr>
                <w:rFonts w:ascii="仿宋_GB2312" w:eastAsia="仿宋_GB2312" w:hAnsi="宋体" w:cs="宋体" w:hint="eastAsia"/>
                <w:color w:val="000000"/>
                <w:kern w:val="0"/>
                <w:sz w:val="28"/>
                <w:szCs w:val="28"/>
              </w:rPr>
              <w:t>10</w:t>
            </w:r>
            <w:r>
              <w:rPr>
                <w:rFonts w:ascii="仿宋_GB2312" w:eastAsia="仿宋_GB2312" w:hAnsi="宋体" w:cs="宋体" w:hint="eastAsia"/>
                <w:color w:val="000000"/>
                <w:kern w:val="0"/>
                <w:sz w:val="28"/>
                <w:szCs w:val="28"/>
              </w:rPr>
              <w:t>分，每下降一个百分点，扣</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w:t>
            </w:r>
          </w:p>
        </w:tc>
        <w:tc>
          <w:tcPr>
            <w:tcW w:w="70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提高</w:t>
            </w:r>
          </w:p>
        </w:tc>
        <w:tc>
          <w:tcPr>
            <w:tcW w:w="713"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95%</w:t>
            </w: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10</w:t>
            </w:r>
          </w:p>
        </w:tc>
        <w:tc>
          <w:tcPr>
            <w:tcW w:w="816"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p>
        </w:tc>
      </w:tr>
      <w:tr w:rsidR="003A6F43">
        <w:trPr>
          <w:trHeight w:val="844"/>
        </w:trPr>
        <w:tc>
          <w:tcPr>
            <w:tcW w:w="1191" w:type="dxa"/>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09" w:type="dxa"/>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1281" w:type="dxa"/>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3528" w:type="dxa"/>
            <w:gridSpan w:val="2"/>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自评</w:t>
            </w:r>
            <w:r>
              <w:rPr>
                <w:rFonts w:ascii="仿宋_GB2312" w:eastAsia="仿宋_GB2312" w:hAnsi="宋体" w:cs="宋体"/>
                <w:color w:val="000000"/>
                <w:kern w:val="0"/>
                <w:sz w:val="28"/>
                <w:szCs w:val="28"/>
              </w:rPr>
              <w:t>得分</w:t>
            </w:r>
          </w:p>
        </w:tc>
        <w:tc>
          <w:tcPr>
            <w:tcW w:w="713" w:type="dxa"/>
            <w:vAlign w:val="center"/>
          </w:tcPr>
          <w:p w:rsidR="003A6F43" w:rsidRDefault="003A6F43">
            <w:pPr>
              <w:spacing w:line="560" w:lineRule="exact"/>
              <w:jc w:val="center"/>
              <w:rPr>
                <w:rFonts w:ascii="仿宋_GB2312" w:eastAsia="仿宋_GB2312" w:hAnsi="宋体" w:cs="宋体"/>
                <w:color w:val="000000"/>
                <w:kern w:val="0"/>
                <w:sz w:val="28"/>
                <w:szCs w:val="28"/>
              </w:rPr>
            </w:pPr>
          </w:p>
        </w:tc>
        <w:tc>
          <w:tcPr>
            <w:tcW w:w="928"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100</w:t>
            </w:r>
          </w:p>
        </w:tc>
        <w:tc>
          <w:tcPr>
            <w:tcW w:w="816" w:type="dxa"/>
            <w:vAlign w:val="center"/>
          </w:tcPr>
          <w:p w:rsidR="003A6F43" w:rsidRDefault="00A83A2A">
            <w:pPr>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9</w:t>
            </w: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分</w:t>
            </w:r>
          </w:p>
        </w:tc>
      </w:tr>
    </w:tbl>
    <w:p w:rsidR="003A6F43" w:rsidRDefault="003A6F43">
      <w:pPr>
        <w:spacing w:line="560" w:lineRule="exact"/>
        <w:ind w:firstLineChars="200" w:firstLine="640"/>
        <w:jc w:val="left"/>
        <w:rPr>
          <w:rFonts w:ascii="仿宋_GB2312" w:eastAsia="仿宋_GB2312" w:hAnsi="宋体" w:cs="宋体"/>
          <w:color w:val="000000"/>
          <w:kern w:val="0"/>
          <w:sz w:val="32"/>
          <w:szCs w:val="32"/>
        </w:rPr>
      </w:pPr>
    </w:p>
    <w:sectPr w:rsidR="003A6F43" w:rsidSect="003A6F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A2A" w:rsidRDefault="00A83A2A" w:rsidP="00A83A2A">
      <w:r>
        <w:separator/>
      </w:r>
    </w:p>
  </w:endnote>
  <w:endnote w:type="continuationSeparator" w:id="1">
    <w:p w:rsidR="00A83A2A" w:rsidRDefault="00A83A2A" w:rsidP="00A83A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FZXBSK--GBK1-0">
    <w:altName w:val="Times New Roman"/>
    <w:charset w:val="00"/>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A2A" w:rsidRDefault="00A83A2A" w:rsidP="00A83A2A">
      <w:r>
        <w:separator/>
      </w:r>
    </w:p>
  </w:footnote>
  <w:footnote w:type="continuationSeparator" w:id="1">
    <w:p w:rsidR="00A83A2A" w:rsidRDefault="00A83A2A" w:rsidP="00A83A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kyZTFmMTJjYjhhZjBiYzg2NzY4NTdmZDhkNzQ3OTEifQ=="/>
  </w:docVars>
  <w:rsids>
    <w:rsidRoot w:val="001A3475"/>
    <w:rsid w:val="00014CC1"/>
    <w:rsid w:val="00042CED"/>
    <w:rsid w:val="00044D98"/>
    <w:rsid w:val="00066170"/>
    <w:rsid w:val="00084F40"/>
    <w:rsid w:val="000A5975"/>
    <w:rsid w:val="000B1D43"/>
    <w:rsid w:val="000E0B5E"/>
    <w:rsid w:val="000F57C4"/>
    <w:rsid w:val="001241B9"/>
    <w:rsid w:val="001242ED"/>
    <w:rsid w:val="0012549C"/>
    <w:rsid w:val="00130DA3"/>
    <w:rsid w:val="001335F5"/>
    <w:rsid w:val="00141090"/>
    <w:rsid w:val="00146B24"/>
    <w:rsid w:val="00146C03"/>
    <w:rsid w:val="00165295"/>
    <w:rsid w:val="00175556"/>
    <w:rsid w:val="0017774F"/>
    <w:rsid w:val="00181A84"/>
    <w:rsid w:val="001940F5"/>
    <w:rsid w:val="001A3475"/>
    <w:rsid w:val="001B1E79"/>
    <w:rsid w:val="001C2662"/>
    <w:rsid w:val="001F5C4C"/>
    <w:rsid w:val="00201B17"/>
    <w:rsid w:val="00216EAD"/>
    <w:rsid w:val="00252314"/>
    <w:rsid w:val="0029786C"/>
    <w:rsid w:val="002C51BD"/>
    <w:rsid w:val="002D62DA"/>
    <w:rsid w:val="002F14B5"/>
    <w:rsid w:val="0032401F"/>
    <w:rsid w:val="003430C5"/>
    <w:rsid w:val="00372C54"/>
    <w:rsid w:val="003758F7"/>
    <w:rsid w:val="003A6F43"/>
    <w:rsid w:val="003B1E2B"/>
    <w:rsid w:val="003B5337"/>
    <w:rsid w:val="003B6F5C"/>
    <w:rsid w:val="003C19B4"/>
    <w:rsid w:val="003C74C7"/>
    <w:rsid w:val="00402A29"/>
    <w:rsid w:val="0040598E"/>
    <w:rsid w:val="00437DEB"/>
    <w:rsid w:val="00467EE3"/>
    <w:rsid w:val="004850DC"/>
    <w:rsid w:val="0048660F"/>
    <w:rsid w:val="00491C84"/>
    <w:rsid w:val="004A12AB"/>
    <w:rsid w:val="004A7D46"/>
    <w:rsid w:val="004B0FC7"/>
    <w:rsid w:val="004B25E4"/>
    <w:rsid w:val="004D557F"/>
    <w:rsid w:val="00516F58"/>
    <w:rsid w:val="00537576"/>
    <w:rsid w:val="005546EE"/>
    <w:rsid w:val="00564B96"/>
    <w:rsid w:val="005656B0"/>
    <w:rsid w:val="005723AF"/>
    <w:rsid w:val="005814EC"/>
    <w:rsid w:val="00590E3B"/>
    <w:rsid w:val="00593BFD"/>
    <w:rsid w:val="005A0ADB"/>
    <w:rsid w:val="005A4AFB"/>
    <w:rsid w:val="005C3AE8"/>
    <w:rsid w:val="005E3558"/>
    <w:rsid w:val="005E7588"/>
    <w:rsid w:val="0060579C"/>
    <w:rsid w:val="0068613D"/>
    <w:rsid w:val="006C0B28"/>
    <w:rsid w:val="006D326B"/>
    <w:rsid w:val="006E2866"/>
    <w:rsid w:val="00704FA7"/>
    <w:rsid w:val="007555C4"/>
    <w:rsid w:val="00787369"/>
    <w:rsid w:val="007A37C0"/>
    <w:rsid w:val="007C2BEE"/>
    <w:rsid w:val="007D63CD"/>
    <w:rsid w:val="00802CF0"/>
    <w:rsid w:val="0083287D"/>
    <w:rsid w:val="00855965"/>
    <w:rsid w:val="00863295"/>
    <w:rsid w:val="00874E3A"/>
    <w:rsid w:val="008A7D7B"/>
    <w:rsid w:val="008B7D38"/>
    <w:rsid w:val="008C08A3"/>
    <w:rsid w:val="008E0C13"/>
    <w:rsid w:val="008E0C8B"/>
    <w:rsid w:val="008E46F0"/>
    <w:rsid w:val="008F18EF"/>
    <w:rsid w:val="008F387B"/>
    <w:rsid w:val="00914FD3"/>
    <w:rsid w:val="00921348"/>
    <w:rsid w:val="009316F3"/>
    <w:rsid w:val="009C3394"/>
    <w:rsid w:val="009E0572"/>
    <w:rsid w:val="00A04201"/>
    <w:rsid w:val="00A05BE1"/>
    <w:rsid w:val="00A21DD5"/>
    <w:rsid w:val="00A258DF"/>
    <w:rsid w:val="00A377BF"/>
    <w:rsid w:val="00A4672C"/>
    <w:rsid w:val="00A83A2A"/>
    <w:rsid w:val="00AA0D29"/>
    <w:rsid w:val="00AC777C"/>
    <w:rsid w:val="00AD0BBF"/>
    <w:rsid w:val="00B14B07"/>
    <w:rsid w:val="00B22AF2"/>
    <w:rsid w:val="00B3565F"/>
    <w:rsid w:val="00B367AD"/>
    <w:rsid w:val="00B4502F"/>
    <w:rsid w:val="00B47BE7"/>
    <w:rsid w:val="00B5074B"/>
    <w:rsid w:val="00B65343"/>
    <w:rsid w:val="00B91FC4"/>
    <w:rsid w:val="00B96D7F"/>
    <w:rsid w:val="00BB2C2E"/>
    <w:rsid w:val="00BC342D"/>
    <w:rsid w:val="00BC5562"/>
    <w:rsid w:val="00BE28BE"/>
    <w:rsid w:val="00C01F66"/>
    <w:rsid w:val="00C11A9C"/>
    <w:rsid w:val="00C22E0E"/>
    <w:rsid w:val="00C34616"/>
    <w:rsid w:val="00C43DC5"/>
    <w:rsid w:val="00CA1A9B"/>
    <w:rsid w:val="00CB34AB"/>
    <w:rsid w:val="00CB6F74"/>
    <w:rsid w:val="00CD48C8"/>
    <w:rsid w:val="00CF7F45"/>
    <w:rsid w:val="00D37DCA"/>
    <w:rsid w:val="00DA5C22"/>
    <w:rsid w:val="00DD091D"/>
    <w:rsid w:val="00DD1898"/>
    <w:rsid w:val="00E16470"/>
    <w:rsid w:val="00E200E6"/>
    <w:rsid w:val="00E34116"/>
    <w:rsid w:val="00E46D6E"/>
    <w:rsid w:val="00E76D92"/>
    <w:rsid w:val="00E8381C"/>
    <w:rsid w:val="00E94D62"/>
    <w:rsid w:val="00ED7EFA"/>
    <w:rsid w:val="00EF72F4"/>
    <w:rsid w:val="00F20195"/>
    <w:rsid w:val="00F336E9"/>
    <w:rsid w:val="00F36B72"/>
    <w:rsid w:val="00F400CE"/>
    <w:rsid w:val="00F5589B"/>
    <w:rsid w:val="00F8235A"/>
    <w:rsid w:val="00F91A4F"/>
    <w:rsid w:val="00FA0975"/>
    <w:rsid w:val="00FA14D0"/>
    <w:rsid w:val="00FE3395"/>
    <w:rsid w:val="08D37B58"/>
    <w:rsid w:val="0EED24C2"/>
    <w:rsid w:val="12516F92"/>
    <w:rsid w:val="166B13D0"/>
    <w:rsid w:val="1ABD2416"/>
    <w:rsid w:val="1E5C4699"/>
    <w:rsid w:val="23F9660B"/>
    <w:rsid w:val="26915CAC"/>
    <w:rsid w:val="290A2CCA"/>
    <w:rsid w:val="2A2E22A5"/>
    <w:rsid w:val="31A422DF"/>
    <w:rsid w:val="3251196A"/>
    <w:rsid w:val="3C055B17"/>
    <w:rsid w:val="488E194C"/>
    <w:rsid w:val="4E21242C"/>
    <w:rsid w:val="634D537E"/>
    <w:rsid w:val="63943A0B"/>
    <w:rsid w:val="67633531"/>
    <w:rsid w:val="6A0740E0"/>
    <w:rsid w:val="6A230B6F"/>
    <w:rsid w:val="6D2D20B0"/>
    <w:rsid w:val="771309E8"/>
    <w:rsid w:val="774677D5"/>
    <w:rsid w:val="7FBA18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F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3A6F43"/>
    <w:pPr>
      <w:ind w:leftChars="2500" w:left="100"/>
    </w:pPr>
  </w:style>
  <w:style w:type="paragraph" w:styleId="a4">
    <w:name w:val="Balloon Text"/>
    <w:basedOn w:val="a"/>
    <w:link w:val="Char0"/>
    <w:uiPriority w:val="99"/>
    <w:semiHidden/>
    <w:unhideWhenUsed/>
    <w:qFormat/>
    <w:rsid w:val="003A6F43"/>
    <w:rPr>
      <w:sz w:val="18"/>
      <w:szCs w:val="18"/>
    </w:rPr>
  </w:style>
  <w:style w:type="paragraph" w:styleId="a5">
    <w:name w:val="footer"/>
    <w:basedOn w:val="a"/>
    <w:link w:val="Char1"/>
    <w:uiPriority w:val="99"/>
    <w:unhideWhenUsed/>
    <w:qFormat/>
    <w:rsid w:val="003A6F4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A6F4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3A6F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qFormat/>
    <w:rsid w:val="003A6F43"/>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3A6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3A6F43"/>
    <w:rPr>
      <w:sz w:val="18"/>
      <w:szCs w:val="18"/>
    </w:rPr>
  </w:style>
  <w:style w:type="character" w:customStyle="1" w:styleId="Char1">
    <w:name w:val="页脚 Char"/>
    <w:basedOn w:val="a0"/>
    <w:link w:val="a5"/>
    <w:uiPriority w:val="99"/>
    <w:qFormat/>
    <w:rsid w:val="003A6F43"/>
    <w:rPr>
      <w:sz w:val="18"/>
      <w:szCs w:val="18"/>
    </w:rPr>
  </w:style>
  <w:style w:type="paragraph" w:styleId="a9">
    <w:name w:val="List Paragraph"/>
    <w:basedOn w:val="a"/>
    <w:uiPriority w:val="34"/>
    <w:qFormat/>
    <w:rsid w:val="003A6F43"/>
    <w:pPr>
      <w:ind w:firstLineChars="200" w:firstLine="420"/>
    </w:pPr>
  </w:style>
  <w:style w:type="character" w:customStyle="1" w:styleId="font61">
    <w:name w:val="font61"/>
    <w:qFormat/>
    <w:rsid w:val="003A6F43"/>
    <w:rPr>
      <w:rFonts w:ascii="Times New Roman" w:eastAsia="楷体_GB2312" w:hAnsi="Times New Roman" w:cs="Times New Roman" w:hint="default"/>
      <w:sz w:val="32"/>
      <w:szCs w:val="24"/>
    </w:rPr>
  </w:style>
  <w:style w:type="character" w:customStyle="1" w:styleId="HTMLChar">
    <w:name w:val="HTML 预设格式 Char"/>
    <w:basedOn w:val="a0"/>
    <w:link w:val="HTML"/>
    <w:uiPriority w:val="99"/>
    <w:semiHidden/>
    <w:qFormat/>
    <w:rsid w:val="003A6F43"/>
    <w:rPr>
      <w:rFonts w:ascii="宋体" w:eastAsia="宋体" w:hAnsi="宋体" w:cs="宋体"/>
      <w:kern w:val="0"/>
      <w:sz w:val="24"/>
      <w:szCs w:val="24"/>
    </w:rPr>
  </w:style>
  <w:style w:type="character" w:customStyle="1" w:styleId="Char0">
    <w:name w:val="批注框文本 Char"/>
    <w:basedOn w:val="a0"/>
    <w:link w:val="a4"/>
    <w:uiPriority w:val="99"/>
    <w:semiHidden/>
    <w:qFormat/>
    <w:rsid w:val="003A6F43"/>
    <w:rPr>
      <w:sz w:val="18"/>
      <w:szCs w:val="18"/>
    </w:rPr>
  </w:style>
  <w:style w:type="character" w:customStyle="1" w:styleId="Char">
    <w:name w:val="日期 Char"/>
    <w:basedOn w:val="a0"/>
    <w:link w:val="a3"/>
    <w:uiPriority w:val="99"/>
    <w:semiHidden/>
    <w:qFormat/>
    <w:rsid w:val="003A6F4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F9572-16B4-494A-A003-39425919303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5103</Words>
  <Characters>542</Characters>
  <Application>Microsoft Office Word</Application>
  <DocSecurity>0</DocSecurity>
  <Lines>4</Lines>
  <Paragraphs>11</Paragraphs>
  <ScaleCrop>false</ScaleCrop>
  <Company>Microsoft</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dc:creator>
  <cp:lastModifiedBy>PC</cp:lastModifiedBy>
  <cp:revision>57</cp:revision>
  <cp:lastPrinted>2020-07-14T03:57:00Z</cp:lastPrinted>
  <dcterms:created xsi:type="dcterms:W3CDTF">2021-07-15T06:32:00Z</dcterms:created>
  <dcterms:modified xsi:type="dcterms:W3CDTF">2025-10-16T08:54:00Z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B4552823B600485CBFE19F3114ED9992_13</vt:lpwstr>
  </property>
  <property fmtid="{D5CDD505-2E9C-101B-9397-08002B2CF9AE}" pid="4" name="KSOTemplateDocerSaveRecord">
    <vt:lpwstr>eyJoZGlkIjoiYmUwNjFhYTQ5ODU2ODZmMjRlNjBhOGQ2MTRiNDRiNGUiLCJ1c2VySWQiOiIyMjUyNTAyMTMifQ==</vt:lpwstr>
  </property>
</Properties>
</file>