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765" w:rsidRDefault="00F74392">
      <w:pPr>
        <w:jc w:val="center"/>
        <w:rPr>
          <w:rFonts w:ascii="华文中宋" w:eastAsia="华文中宋" w:hAnsi="华文中宋" w:cs="华文中宋"/>
          <w:sz w:val="40"/>
          <w:szCs w:val="36"/>
        </w:rPr>
      </w:pPr>
      <w:r>
        <w:rPr>
          <w:rFonts w:ascii="华文中宋" w:eastAsia="华文中宋" w:hAnsi="华文中宋" w:cs="华文中宋" w:hint="eastAsia"/>
          <w:sz w:val="40"/>
          <w:szCs w:val="36"/>
        </w:rPr>
        <w:t>2024年度南京市计划生育药具管理站</w:t>
      </w:r>
    </w:p>
    <w:p w:rsidR="00D65765" w:rsidRDefault="00F74392" w:rsidP="005C4EE3">
      <w:pPr>
        <w:spacing w:afterLines="100"/>
        <w:jc w:val="center"/>
        <w:rPr>
          <w:rFonts w:ascii="华文中宋" w:eastAsia="华文中宋" w:hAnsi="华文中宋" w:cs="华文中宋"/>
          <w:sz w:val="40"/>
          <w:szCs w:val="36"/>
        </w:rPr>
      </w:pPr>
      <w:r>
        <w:rPr>
          <w:rFonts w:ascii="华文中宋" w:eastAsia="华文中宋" w:hAnsi="华文中宋" w:cs="华文中宋" w:hint="eastAsia"/>
          <w:sz w:val="40"/>
          <w:szCs w:val="36"/>
        </w:rPr>
        <w:t>整体绩效自评价报告</w:t>
      </w:r>
    </w:p>
    <w:p w:rsidR="00D65765" w:rsidRDefault="00F74392">
      <w:pPr>
        <w:snapToGrid w:val="0"/>
        <w:spacing w:line="520" w:lineRule="exact"/>
        <w:ind w:firstLineChars="200" w:firstLine="640"/>
        <w:jc w:val="left"/>
        <w:rPr>
          <w:rFonts w:ascii="黑体" w:eastAsia="黑体" w:hAnsi="黑体"/>
          <w:sz w:val="32"/>
          <w:szCs w:val="32"/>
        </w:rPr>
      </w:pPr>
      <w:bookmarkStart w:id="0" w:name="YS060101"/>
      <w:r>
        <w:rPr>
          <w:rFonts w:ascii="黑体" w:eastAsia="黑体" w:hAnsi="黑体" w:hint="eastAsia"/>
          <w:sz w:val="32"/>
          <w:szCs w:val="32"/>
        </w:rPr>
        <w:t>一、单位概括</w:t>
      </w:r>
    </w:p>
    <w:p w:rsidR="00D65765" w:rsidRDefault="00F74392">
      <w:pPr>
        <w:snapToGrid w:val="0"/>
        <w:spacing w:line="520" w:lineRule="exact"/>
        <w:ind w:firstLineChars="200" w:firstLine="640"/>
        <w:jc w:val="left"/>
        <w:rPr>
          <w:rFonts w:ascii="黑体" w:eastAsia="黑体" w:hAnsi="黑体"/>
          <w:sz w:val="32"/>
          <w:szCs w:val="32"/>
        </w:rPr>
      </w:pPr>
      <w:r>
        <w:rPr>
          <w:rFonts w:ascii="黑体" w:eastAsia="黑体" w:hAnsi="黑体" w:hint="eastAsia"/>
          <w:sz w:val="32"/>
          <w:szCs w:val="32"/>
        </w:rPr>
        <w:t>（一）单位基本情况</w:t>
      </w:r>
    </w:p>
    <w:bookmarkEnd w:id="0"/>
    <w:p w:rsidR="00D65765" w:rsidRDefault="00F74392">
      <w:pPr>
        <w:ind w:firstLineChars="200" w:firstLine="600"/>
        <w:jc w:val="left"/>
        <w:rPr>
          <w:rFonts w:ascii="仿宋" w:eastAsia="仿宋" w:hAnsi="仿宋" w:cs="仿宋"/>
          <w:bCs/>
          <w:sz w:val="30"/>
          <w:szCs w:val="30"/>
        </w:rPr>
      </w:pPr>
      <w:r>
        <w:rPr>
          <w:rFonts w:ascii="仿宋" w:eastAsia="仿宋" w:hAnsi="仿宋" w:hint="eastAsia"/>
          <w:sz w:val="30"/>
          <w:szCs w:val="30"/>
        </w:rPr>
        <w:t>1、机构情况：</w:t>
      </w:r>
      <w:r>
        <w:rPr>
          <w:rFonts w:ascii="仿宋" w:eastAsia="仿宋" w:hAnsi="仿宋" w:cs="仿宋" w:hint="eastAsia"/>
          <w:bCs/>
          <w:sz w:val="30"/>
          <w:szCs w:val="30"/>
        </w:rPr>
        <w:t>市药具站成立于1985年，当时主管部门是南京市计划生育委员会。目前，药具站是市</w:t>
      </w:r>
      <w:proofErr w:type="gramStart"/>
      <w:r>
        <w:rPr>
          <w:rFonts w:ascii="仿宋" w:eastAsia="仿宋" w:hAnsi="仿宋" w:cs="仿宋" w:hint="eastAsia"/>
          <w:bCs/>
          <w:sz w:val="30"/>
          <w:szCs w:val="30"/>
        </w:rPr>
        <w:t>卫健委直属</w:t>
      </w:r>
      <w:proofErr w:type="gramEnd"/>
      <w:r>
        <w:rPr>
          <w:rFonts w:ascii="仿宋" w:eastAsia="仿宋" w:hAnsi="仿宋" w:cs="仿宋" w:hint="eastAsia"/>
          <w:bCs/>
          <w:sz w:val="30"/>
          <w:szCs w:val="30"/>
        </w:rPr>
        <w:t>正处级建制的独立法人事业单位（财政全额拨款）。</w:t>
      </w:r>
    </w:p>
    <w:p w:rsidR="00D65765" w:rsidRDefault="00F74392">
      <w:pPr>
        <w:ind w:firstLineChars="200" w:firstLine="600"/>
        <w:jc w:val="left"/>
        <w:rPr>
          <w:rFonts w:ascii="仿宋_GB2312" w:eastAsia="仿宋_GB2312" w:hAnsi="仿宋"/>
          <w:sz w:val="30"/>
          <w:szCs w:val="30"/>
        </w:rPr>
      </w:pPr>
      <w:r>
        <w:rPr>
          <w:rFonts w:ascii="仿宋" w:eastAsia="仿宋" w:hAnsi="仿宋" w:hint="eastAsia"/>
          <w:sz w:val="30"/>
          <w:szCs w:val="30"/>
        </w:rPr>
        <w:t>2、主要职能:</w:t>
      </w:r>
      <w:r>
        <w:rPr>
          <w:rFonts w:ascii="仿宋" w:eastAsia="仿宋" w:hAnsi="仿宋" w:hint="eastAsia"/>
          <w:bCs/>
          <w:sz w:val="30"/>
          <w:szCs w:val="30"/>
        </w:rPr>
        <w:t>负责参与拟定全市药具事业发展规划，参与制定全市药具管理有关规章制度，制定工作目标管理任务和评比考核细则；负责拟定全市药具需求、计划分配方案，组织实施南京地区（含</w:t>
      </w:r>
      <w:r>
        <w:rPr>
          <w:rFonts w:ascii="仿宋" w:eastAsia="仿宋" w:hAnsi="仿宋"/>
          <w:bCs/>
          <w:sz w:val="30"/>
          <w:szCs w:val="30"/>
        </w:rPr>
        <w:t>1</w:t>
      </w:r>
      <w:r>
        <w:rPr>
          <w:rFonts w:ascii="仿宋" w:eastAsia="仿宋" w:hAnsi="仿宋" w:hint="eastAsia"/>
          <w:bCs/>
          <w:sz w:val="30"/>
          <w:szCs w:val="30"/>
        </w:rPr>
        <w:t>2个区）的国家免费药具的计划、质量、调拨等管理，以及仓储发放任务；负责药具信息化管理建设和相关数据统计工作；负责全市</w:t>
      </w:r>
      <w:r>
        <w:rPr>
          <w:rFonts w:ascii="仿宋" w:eastAsia="仿宋" w:hAnsi="仿宋"/>
          <w:bCs/>
          <w:sz w:val="30"/>
          <w:szCs w:val="30"/>
        </w:rPr>
        <w:t>1</w:t>
      </w:r>
      <w:r>
        <w:rPr>
          <w:rFonts w:ascii="仿宋" w:eastAsia="仿宋" w:hAnsi="仿宋" w:hint="eastAsia"/>
          <w:bCs/>
          <w:sz w:val="30"/>
          <w:szCs w:val="30"/>
        </w:rPr>
        <w:t>2个区的相关工作人员的业务培训、指导，宣传国家药具免费政策，以及各类避孕防病知识等健康宣教；负责药具</w:t>
      </w:r>
      <w:proofErr w:type="gramStart"/>
      <w:r>
        <w:rPr>
          <w:rFonts w:ascii="仿宋" w:eastAsia="仿宋" w:hAnsi="仿宋" w:hint="eastAsia"/>
          <w:bCs/>
          <w:sz w:val="30"/>
          <w:szCs w:val="30"/>
        </w:rPr>
        <w:t>站经费</w:t>
      </w:r>
      <w:proofErr w:type="gramEnd"/>
      <w:r>
        <w:rPr>
          <w:rFonts w:ascii="仿宋" w:eastAsia="仿宋" w:hAnsi="仿宋" w:hint="eastAsia"/>
          <w:bCs/>
          <w:sz w:val="30"/>
          <w:szCs w:val="30"/>
        </w:rPr>
        <w:t>预算，财务管理等工作。</w:t>
      </w:r>
    </w:p>
    <w:p w:rsidR="00D65765" w:rsidRDefault="00F74392">
      <w:pPr>
        <w:ind w:firstLineChars="200" w:firstLine="600"/>
        <w:jc w:val="left"/>
        <w:rPr>
          <w:rFonts w:ascii="仿宋" w:eastAsia="仿宋" w:hAnsi="仿宋" w:cs="仿宋"/>
          <w:bCs/>
          <w:sz w:val="30"/>
          <w:szCs w:val="30"/>
        </w:rPr>
      </w:pPr>
      <w:r>
        <w:rPr>
          <w:rFonts w:ascii="仿宋" w:eastAsia="仿宋" w:hAnsi="仿宋" w:hint="eastAsia"/>
          <w:sz w:val="30"/>
          <w:szCs w:val="30"/>
        </w:rPr>
        <w:t>3、内设机构及人员情况：根据单位职责分工，本单位下设一个办公室。</w:t>
      </w:r>
      <w:r>
        <w:rPr>
          <w:rFonts w:ascii="仿宋" w:eastAsia="仿宋" w:hAnsi="仿宋" w:cs="仿宋" w:hint="eastAsia"/>
          <w:bCs/>
          <w:sz w:val="30"/>
          <w:szCs w:val="30"/>
        </w:rPr>
        <w:t>现有编制6人，其中管理岗位4人，专业技术岗位2人。截至2024年12月31日，现有在编人员4人，另有第三方派遣人员3人，共计7人。</w:t>
      </w:r>
    </w:p>
    <w:p w:rsidR="00D65765" w:rsidRDefault="00F74392">
      <w:pPr>
        <w:ind w:firstLineChars="200" w:firstLine="600"/>
        <w:jc w:val="left"/>
        <w:rPr>
          <w:rFonts w:ascii="仿宋" w:eastAsia="仿宋" w:hAnsi="仿宋" w:cs="仿宋"/>
          <w:bCs/>
          <w:sz w:val="30"/>
          <w:szCs w:val="30"/>
        </w:rPr>
      </w:pPr>
      <w:r>
        <w:rPr>
          <w:rFonts w:ascii="仿宋" w:eastAsia="仿宋" w:hAnsi="仿宋" w:cs="仿宋" w:hint="eastAsia"/>
          <w:bCs/>
          <w:sz w:val="30"/>
          <w:szCs w:val="30"/>
        </w:rPr>
        <w:t>4、资产情况：截至2024年12月31日，我单位资产总额为419.34万元，其中流动资产182.40万元,占资产总额的43.50%,主要为药具存货和货币资金；非流动资产为固定资产，期末净值</w:t>
      </w:r>
      <w:r>
        <w:rPr>
          <w:rFonts w:ascii="仿宋" w:eastAsia="仿宋" w:hAnsi="仿宋" w:cs="仿宋" w:hint="eastAsia"/>
          <w:bCs/>
          <w:sz w:val="30"/>
          <w:szCs w:val="30"/>
        </w:rPr>
        <w:lastRenderedPageBreak/>
        <w:t>236.94万元,占资产总额的56.50%，主要为房屋、设备、家具和用具类资产。</w:t>
      </w:r>
    </w:p>
    <w:p w:rsidR="00D65765" w:rsidRDefault="00F74392">
      <w:pPr>
        <w:ind w:firstLineChars="200" w:firstLine="600"/>
        <w:jc w:val="left"/>
        <w:rPr>
          <w:rFonts w:ascii="仿宋" w:eastAsia="仿宋" w:hAnsi="仿宋" w:cs="仿宋"/>
          <w:bCs/>
          <w:sz w:val="30"/>
          <w:szCs w:val="30"/>
        </w:rPr>
      </w:pPr>
      <w:r>
        <w:rPr>
          <w:rFonts w:ascii="仿宋" w:eastAsia="仿宋" w:hAnsi="仿宋" w:cs="仿宋" w:hint="eastAsia"/>
          <w:bCs/>
          <w:sz w:val="30"/>
          <w:szCs w:val="30"/>
        </w:rPr>
        <w:t>5、重点工作任务</w:t>
      </w:r>
    </w:p>
    <w:p w:rsidR="00D65765" w:rsidRDefault="00F74392">
      <w:pPr>
        <w:ind w:firstLineChars="200" w:firstLine="600"/>
        <w:jc w:val="left"/>
        <w:rPr>
          <w:rFonts w:ascii="仿宋" w:eastAsia="仿宋" w:hAnsi="仿宋" w:cs="仿宋"/>
          <w:bCs/>
          <w:sz w:val="30"/>
          <w:szCs w:val="30"/>
        </w:rPr>
      </w:pPr>
      <w:r>
        <w:rPr>
          <w:rFonts w:ascii="仿宋" w:eastAsia="仿宋" w:hAnsi="仿宋" w:cs="仿宋" w:hint="eastAsia"/>
          <w:bCs/>
          <w:sz w:val="30"/>
          <w:szCs w:val="30"/>
        </w:rPr>
        <w:t>（1）加强对基层业务工作能力培训；</w:t>
      </w:r>
    </w:p>
    <w:p w:rsidR="00D65765" w:rsidRDefault="00F74392">
      <w:pPr>
        <w:ind w:firstLineChars="200" w:firstLine="600"/>
        <w:jc w:val="left"/>
        <w:rPr>
          <w:rFonts w:ascii="仿宋" w:eastAsia="仿宋" w:hAnsi="仿宋" w:cs="仿宋"/>
          <w:bCs/>
          <w:sz w:val="30"/>
          <w:szCs w:val="30"/>
        </w:rPr>
      </w:pPr>
      <w:r>
        <w:rPr>
          <w:rFonts w:ascii="仿宋" w:eastAsia="仿宋" w:hAnsi="仿宋" w:cs="仿宋" w:hint="eastAsia"/>
          <w:bCs/>
          <w:sz w:val="30"/>
          <w:szCs w:val="30"/>
        </w:rPr>
        <w:t>（2）加强对基层药具质量管理的督导；</w:t>
      </w:r>
    </w:p>
    <w:p w:rsidR="00D65765" w:rsidRDefault="00F74392">
      <w:pPr>
        <w:ind w:firstLineChars="200" w:firstLine="600"/>
        <w:jc w:val="left"/>
        <w:rPr>
          <w:rFonts w:ascii="仿宋" w:eastAsia="仿宋" w:hAnsi="仿宋" w:cs="仿宋"/>
          <w:bCs/>
          <w:sz w:val="30"/>
          <w:szCs w:val="30"/>
        </w:rPr>
      </w:pPr>
      <w:r>
        <w:rPr>
          <w:rFonts w:ascii="仿宋" w:eastAsia="仿宋" w:hAnsi="仿宋" w:cs="仿宋" w:hint="eastAsia"/>
          <w:bCs/>
          <w:sz w:val="30"/>
          <w:szCs w:val="30"/>
        </w:rPr>
        <w:t>（3）保证药具的发放供应；</w:t>
      </w:r>
    </w:p>
    <w:p w:rsidR="00D65765" w:rsidRDefault="00F74392">
      <w:pPr>
        <w:ind w:firstLineChars="200" w:firstLine="600"/>
        <w:jc w:val="left"/>
        <w:rPr>
          <w:rFonts w:ascii="仿宋" w:eastAsia="仿宋" w:hAnsi="仿宋" w:cs="仿宋"/>
          <w:bCs/>
          <w:sz w:val="30"/>
          <w:szCs w:val="30"/>
        </w:rPr>
      </w:pPr>
      <w:r>
        <w:rPr>
          <w:rFonts w:ascii="仿宋" w:eastAsia="仿宋" w:hAnsi="仿宋" w:cs="仿宋" w:hint="eastAsia"/>
          <w:bCs/>
          <w:sz w:val="30"/>
          <w:szCs w:val="30"/>
        </w:rPr>
        <w:t>（4）深入开展药具工作宣传。</w:t>
      </w:r>
    </w:p>
    <w:p w:rsidR="00D65765" w:rsidRDefault="00F74392">
      <w:pPr>
        <w:ind w:firstLineChars="200" w:firstLine="640"/>
        <w:jc w:val="left"/>
        <w:rPr>
          <w:rFonts w:ascii="黑体" w:eastAsia="黑体" w:hAnsi="黑体" w:cs="仿宋"/>
          <w:bCs/>
          <w:sz w:val="32"/>
          <w:szCs w:val="30"/>
        </w:rPr>
      </w:pPr>
      <w:r>
        <w:rPr>
          <w:rFonts w:ascii="黑体" w:eastAsia="黑体" w:hAnsi="黑体" w:cs="仿宋" w:hint="eastAsia"/>
          <w:bCs/>
          <w:sz w:val="32"/>
          <w:szCs w:val="30"/>
        </w:rPr>
        <w:t>（二）单位收支情况</w:t>
      </w:r>
    </w:p>
    <w:p w:rsidR="00D65765" w:rsidRDefault="00F74392">
      <w:pPr>
        <w:ind w:firstLineChars="200" w:firstLine="600"/>
        <w:jc w:val="left"/>
        <w:rPr>
          <w:rFonts w:ascii="仿宋" w:eastAsia="仿宋" w:hAnsi="仿宋"/>
          <w:sz w:val="30"/>
          <w:szCs w:val="30"/>
        </w:rPr>
      </w:pPr>
      <w:r>
        <w:rPr>
          <w:rFonts w:ascii="仿宋" w:eastAsia="仿宋" w:hAnsi="仿宋" w:hint="eastAsia"/>
          <w:sz w:val="30"/>
          <w:szCs w:val="30"/>
        </w:rPr>
        <w:t>2024年，市药具站年初预算数为207.75万元，其中基本支出182.95万元、项目支出24.80万元。调整</w:t>
      </w:r>
      <w:proofErr w:type="gramStart"/>
      <w:r>
        <w:rPr>
          <w:rFonts w:ascii="仿宋" w:eastAsia="仿宋" w:hAnsi="仿宋" w:hint="eastAsia"/>
          <w:sz w:val="30"/>
          <w:szCs w:val="30"/>
        </w:rPr>
        <w:t>后预算</w:t>
      </w:r>
      <w:proofErr w:type="gramEnd"/>
      <w:r>
        <w:rPr>
          <w:rFonts w:ascii="仿宋" w:eastAsia="仿宋" w:hAnsi="仿宋" w:hint="eastAsia"/>
          <w:sz w:val="30"/>
          <w:szCs w:val="30"/>
        </w:rPr>
        <w:t>数为386.05万元，较年初调增178.3万元，调增的主要原因是年中追加了省级基本</w:t>
      </w:r>
      <w:proofErr w:type="gramStart"/>
      <w:r>
        <w:rPr>
          <w:rFonts w:ascii="仿宋" w:eastAsia="仿宋" w:hAnsi="仿宋" w:hint="eastAsia"/>
          <w:sz w:val="30"/>
          <w:szCs w:val="30"/>
        </w:rPr>
        <w:t>公卫项目</w:t>
      </w:r>
      <w:proofErr w:type="gramEnd"/>
      <w:r>
        <w:rPr>
          <w:rFonts w:ascii="仿宋" w:eastAsia="仿宋" w:hAnsi="仿宋" w:hint="eastAsia"/>
          <w:sz w:val="30"/>
          <w:szCs w:val="30"/>
        </w:rPr>
        <w:t>中避孕药具的补助收入、2024年公共卫生单位基本建设补助收入、市级妇幼专项资金以及人员经费。决算支出数为385.57万元，其中，基本支出197.37万元、项目支出188.20万元。</w:t>
      </w:r>
    </w:p>
    <w:p w:rsidR="00D65765" w:rsidRDefault="00F74392">
      <w:pPr>
        <w:tabs>
          <w:tab w:val="left" w:pos="1080"/>
        </w:tabs>
        <w:ind w:firstLineChars="200" w:firstLine="640"/>
        <w:jc w:val="left"/>
        <w:rPr>
          <w:rFonts w:ascii="黑体" w:eastAsia="黑体" w:hAnsi="黑体" w:cs="仿宋"/>
          <w:bCs/>
          <w:sz w:val="32"/>
          <w:szCs w:val="28"/>
        </w:rPr>
      </w:pPr>
      <w:r>
        <w:rPr>
          <w:rFonts w:ascii="黑体" w:eastAsia="黑体" w:hAnsi="黑体" w:cs="仿宋" w:hint="eastAsia"/>
          <w:bCs/>
          <w:sz w:val="32"/>
          <w:szCs w:val="28"/>
        </w:rPr>
        <w:t>（三）单位绩效目标</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1、单位中长期目标</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以药具机构组织网络为主体，扩展药具网上发放宣传推广渠道，以项目工作推进为抓手，以实现药具发放全覆盖为目标。重点做好以下几方面工作：</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（1）做好南京市计划生育药具网络发放平台的维护、宣传工作，通过网络发放平台，免费向育龄人群提供避孕药具。</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lastRenderedPageBreak/>
        <w:t>（2）做好药具服务拓展活动。</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（3）积极开展宣传教育工作，做好特定人群的药具宣传工作，对大学生、人流术后患者、产妇等人群进行及时宣教，引导他们进行知情选择，根据自身情况，选择适合自己的避孕措施。</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（4）加强免费药具发放网点建设，利用多种形式向社会公布免费提供避孕药具发放网点和服务机构，公布免费避孕药具种类和领取方式等信息，提高育龄群众对项目的知晓率。</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（5）加强基层业务能力培训，每年举办不少于1次业务能力培训班，提高基层</w:t>
      </w:r>
      <w:proofErr w:type="gramStart"/>
      <w:r>
        <w:rPr>
          <w:rFonts w:ascii="仿宋" w:eastAsia="仿宋" w:hAnsi="仿宋" w:cs="仿宋" w:hint="eastAsia"/>
          <w:bCs/>
          <w:sz w:val="30"/>
          <w:szCs w:val="30"/>
        </w:rPr>
        <w:t>履</w:t>
      </w:r>
      <w:proofErr w:type="gramEnd"/>
      <w:r>
        <w:rPr>
          <w:rFonts w:ascii="仿宋" w:eastAsia="仿宋" w:hAnsi="仿宋" w:cs="仿宋" w:hint="eastAsia"/>
          <w:bCs/>
          <w:sz w:val="30"/>
          <w:szCs w:val="30"/>
        </w:rPr>
        <w:t>职能力，并做好相应记录。</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（6）加强指导区级药具库房建设。</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2、单位年度目标</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（1）全市药具需求统计完成100%；</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（2）市级药具调拨、发放准确率达100%；</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（3）免费药具调拨、仓储发放工作及时率达100%；</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（4）药具免费发放网络平台运行正常，故障修复及时率100%；</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（5）药具数据统计工作完成100% ；</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（6）全市药具管理培训班，区级药具管理人员参训率达100%，街道级药具管理人员参训率达90%。</w:t>
      </w:r>
    </w:p>
    <w:p w:rsidR="00D65765" w:rsidRDefault="00F74392">
      <w:pPr>
        <w:tabs>
          <w:tab w:val="left" w:pos="1080"/>
        </w:tabs>
        <w:ind w:firstLineChars="200" w:firstLine="640"/>
        <w:jc w:val="left"/>
        <w:rPr>
          <w:rFonts w:ascii="黑体" w:eastAsia="黑体" w:hAnsi="黑体" w:cs="仿宋"/>
          <w:bCs/>
          <w:sz w:val="32"/>
          <w:szCs w:val="32"/>
        </w:rPr>
      </w:pPr>
      <w:r>
        <w:rPr>
          <w:rFonts w:ascii="黑体" w:eastAsia="黑体" w:hAnsi="黑体" w:cs="仿宋" w:hint="eastAsia"/>
          <w:bCs/>
          <w:sz w:val="32"/>
          <w:szCs w:val="32"/>
        </w:rPr>
        <w:t>二、评价结论</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按照《关于开展2024年度单位运转类其他项目及部门整体绩效自评价工作的通知》要求，我单位由办公室牵头，各部门密</w:t>
      </w:r>
      <w:r>
        <w:rPr>
          <w:rFonts w:ascii="仿宋" w:eastAsia="仿宋" w:hAnsi="仿宋" w:cs="仿宋" w:hint="eastAsia"/>
          <w:bCs/>
          <w:sz w:val="30"/>
          <w:szCs w:val="30"/>
        </w:rPr>
        <w:lastRenderedPageBreak/>
        <w:t>切配合，全面开展自评工作。从部门决策、部门管理、部门履职和履职绩效等方面，客观评价我单位2024年部门整体绩效目标完成情况，自我评分为94.5分，等级“优”。</w:t>
      </w:r>
    </w:p>
    <w:p w:rsidR="00D65765" w:rsidRDefault="00F74392">
      <w:pPr>
        <w:tabs>
          <w:tab w:val="left" w:pos="1080"/>
        </w:tabs>
        <w:ind w:firstLineChars="200" w:firstLine="640"/>
        <w:jc w:val="left"/>
        <w:rPr>
          <w:rFonts w:ascii="黑体" w:eastAsia="黑体" w:hAnsi="黑体" w:cs="仿宋"/>
          <w:bCs/>
          <w:sz w:val="32"/>
          <w:szCs w:val="32"/>
        </w:rPr>
      </w:pPr>
      <w:r>
        <w:rPr>
          <w:rFonts w:ascii="黑体" w:eastAsia="黑体" w:hAnsi="黑体" w:cs="仿宋" w:hint="eastAsia"/>
          <w:bCs/>
          <w:sz w:val="32"/>
          <w:szCs w:val="32"/>
        </w:rPr>
        <w:t>三、单位履职成效</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（一）统筹思想政治、意识形态、宣传教育、组织人事、安全生产等各方面工作，保证单位健康运转。</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单位人虽然少，但思想政治、意识形态、宣传教育、组织人事、安全生产等各方面工作坚决按照上级的要求，结合本单位的实际，保质保量完成。</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我们不拘泥于形式，注重实际效果，除了按上级要求完成原原本本学习各类文件、参观廉政教育基地、参加各类会议等必要内容外，经常结合国际国内的时政，向单位的同志，特别是年轻同志阐述近代以来，历史为什么选择了马克思主义，选择了中国共产党；现在的中国共产党为什么是新时代中国特色社会主义事业的领导核心；结合工作实际，从生产力与生产关系的角度，从提升全要素生产率等方面，阐述新质生产力在我们工作中的运用；从产业结构调整和行业优化升级，阐述药具工作的方向。鼓励年轻同志，运用辩证唯物的思维，从单位的实际情况去思考和处理问题。</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全年没有发生意识形态、违法违纪、信访行风、安全生产等方面的问题，保证了单位健康运转。</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（二）落实新质生产力发展要求，促进药具工作发展。</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lastRenderedPageBreak/>
        <w:t>1、药具工作供给侧结构性改革，取得阶段性成果。</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我们规划用7年-10年时间完成的药具工作“三步走”战略，虽然在不同的历史时期各有侧重，但贯穿其中的始终是药具供给侧结构性改革。</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我们认为供和需是一个矛盾的两个方面，群众的需求是客观存在的，所以推动这个矛盾转变的主要方面，就在于供给。供给侧结构性改革，有两个重点需要注意，一是供给侧，二是结构性。</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药具工作的供给侧结构性改革，主要内容就是：以我们的供给创造群众的需求，以群众的需求牵引我们的供给，以达到药具供给的动态平衡。</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我们将药具发放视为产业，将传统的人工发放和新兴的网上发放视为这一产业下的两个行业。由此进行产业结构性调整和行业优化升级。</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（1）对于新兴的网上发放，我们强调新兴行业的效率优先，形成“百呼一应，服务到家”的品牌。</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我们在达成共识的基础上，广泛拓宽网上发放渠道接单（目前有39个单位的各种网上渠道均可申领），市站统一打包</w:t>
      </w:r>
      <w:proofErr w:type="gramStart"/>
      <w:r>
        <w:rPr>
          <w:rFonts w:ascii="仿宋" w:eastAsia="仿宋" w:hAnsi="仿宋" w:cs="华文中宋" w:hint="eastAsia"/>
          <w:sz w:val="30"/>
          <w:szCs w:val="30"/>
        </w:rPr>
        <w:t>包</w:t>
      </w:r>
      <w:proofErr w:type="gramEnd"/>
      <w:r>
        <w:rPr>
          <w:rFonts w:ascii="仿宋" w:eastAsia="仿宋" w:hAnsi="仿宋" w:cs="华文中宋" w:hint="eastAsia"/>
          <w:sz w:val="30"/>
          <w:szCs w:val="30"/>
        </w:rPr>
        <w:t>邮，形成“百呼一应，服务到家”的品牌效应，将普适性的避孕药具（避孕套和外用药）主要通过这个渠道来发放，弥补了基层医技人员社会工作能力不足的短板，打通了群众领取不畅的渠道，取得了很好的效果。全年网上共发放各类药具96980人次。</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（2）对于传统的人工发放，我们强调传统行业的优化升级，</w:t>
      </w:r>
      <w:r>
        <w:rPr>
          <w:rFonts w:ascii="仿宋" w:eastAsia="仿宋" w:hAnsi="仿宋" w:cs="华文中宋" w:hint="eastAsia"/>
          <w:sz w:val="30"/>
          <w:szCs w:val="30"/>
        </w:rPr>
        <w:lastRenderedPageBreak/>
        <w:t>期待“近悦远来，静待花开”。</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基层高素质的医技人员，是实现群众对避孕药具知情选择的前提。我们在上半年出台《2024年度南京市基本避孕药具项目质量控制标准》基础上，下半年于10月22、23日两天连续举办6场</w:t>
      </w:r>
      <w:proofErr w:type="gramStart"/>
      <w:r>
        <w:rPr>
          <w:rFonts w:ascii="仿宋" w:eastAsia="仿宋" w:hAnsi="仿宋" w:cs="华文中宋" w:hint="eastAsia"/>
          <w:sz w:val="30"/>
          <w:szCs w:val="30"/>
        </w:rPr>
        <w:t>皮埋和</w:t>
      </w:r>
      <w:proofErr w:type="gramEnd"/>
      <w:r>
        <w:rPr>
          <w:rFonts w:ascii="仿宋" w:eastAsia="仿宋" w:hAnsi="仿宋" w:cs="华文中宋" w:hint="eastAsia"/>
          <w:sz w:val="30"/>
          <w:szCs w:val="30"/>
        </w:rPr>
        <w:t>外用避孕药技术培训班。由于培训采用小班化教学，重点培养实操能力，因此基层反响良好。</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2、全要素生产率提升的要求，在药具工作中得到应用。</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利用各种平台，宣传避孕药具政策和知识，重点往年轻人多的地方倾斜。目前我们通过“南京本地宝”做过3次宣传，每次阅读量均在2万次以上；与“中国邮政”合作，在103</w:t>
      </w:r>
      <w:r w:rsidR="007F37BE">
        <w:rPr>
          <w:rFonts w:ascii="仿宋" w:eastAsia="仿宋" w:hAnsi="仿宋" w:cs="华文中宋" w:hint="eastAsia"/>
          <w:sz w:val="30"/>
          <w:szCs w:val="30"/>
        </w:rPr>
        <w:t>台快递车张贴免费申领宣传画，让快递车变成街头巷尾</w:t>
      </w:r>
      <w:r>
        <w:rPr>
          <w:rFonts w:ascii="仿宋" w:eastAsia="仿宋" w:hAnsi="仿宋" w:cs="华文中宋" w:hint="eastAsia"/>
          <w:sz w:val="30"/>
          <w:szCs w:val="30"/>
        </w:rPr>
        <w:t>的宣传员；与“南京新东方”合作，在年轻人多、党员多的文化企业宣传推广我们的政策；在系统内部，与信息中心合作，在12320平台发送宣传推文；与市疾控性艾科合作，在我们的药具网上平台发放艾滋病自检试剂，自9月上线以来，共发放自检盒3313份。</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（三）深化推动消除</w:t>
      </w:r>
      <w:proofErr w:type="gramStart"/>
      <w:r>
        <w:rPr>
          <w:rFonts w:ascii="仿宋" w:eastAsia="仿宋" w:hAnsi="仿宋" w:cs="华文中宋" w:hint="eastAsia"/>
          <w:sz w:val="30"/>
          <w:szCs w:val="30"/>
        </w:rPr>
        <w:t>艾梅乙</w:t>
      </w:r>
      <w:proofErr w:type="gramEnd"/>
      <w:r>
        <w:rPr>
          <w:rFonts w:ascii="仿宋" w:eastAsia="仿宋" w:hAnsi="仿宋" w:cs="华文中宋" w:hint="eastAsia"/>
          <w:sz w:val="30"/>
          <w:szCs w:val="30"/>
        </w:rPr>
        <w:t>母婴传播权益保障活动开展</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继去年开展“无歧视医疗环境”活动以来，今年的权益保障工作依然以宣传教育为主，主要从以下三个方面进行：</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1、面向大众，通过网络对全社会进行普遍宣传。</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通过5家新媒体平台，广泛推广保障</w:t>
      </w:r>
      <w:proofErr w:type="gramStart"/>
      <w:r>
        <w:rPr>
          <w:rFonts w:ascii="仿宋" w:eastAsia="仿宋" w:hAnsi="仿宋" w:cs="华文中宋" w:hint="eastAsia"/>
          <w:sz w:val="30"/>
          <w:szCs w:val="30"/>
        </w:rPr>
        <w:t>艾梅乙</w:t>
      </w:r>
      <w:proofErr w:type="gramEnd"/>
      <w:r>
        <w:rPr>
          <w:rFonts w:ascii="仿宋" w:eastAsia="仿宋" w:hAnsi="仿宋" w:cs="华文中宋" w:hint="eastAsia"/>
          <w:sz w:val="30"/>
          <w:szCs w:val="30"/>
        </w:rPr>
        <w:t>母婴权益相关信息，已发表相关文章3篇，拓展社会认知。</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2、面向未来，在高校开展科普宣传工作，</w:t>
      </w:r>
      <w:proofErr w:type="gramStart"/>
      <w:r>
        <w:rPr>
          <w:rFonts w:ascii="仿宋" w:eastAsia="仿宋" w:hAnsi="仿宋" w:cs="华文中宋" w:hint="eastAsia"/>
          <w:sz w:val="30"/>
          <w:szCs w:val="30"/>
        </w:rPr>
        <w:t>普及艾梅乙</w:t>
      </w:r>
      <w:proofErr w:type="gramEnd"/>
      <w:r>
        <w:rPr>
          <w:rFonts w:ascii="仿宋" w:eastAsia="仿宋" w:hAnsi="仿宋" w:cs="华文中宋" w:hint="eastAsia"/>
          <w:sz w:val="30"/>
          <w:szCs w:val="30"/>
        </w:rPr>
        <w:t>预防</w:t>
      </w:r>
      <w:r>
        <w:rPr>
          <w:rFonts w:ascii="仿宋" w:eastAsia="仿宋" w:hAnsi="仿宋" w:cs="华文中宋" w:hint="eastAsia"/>
          <w:sz w:val="30"/>
          <w:szCs w:val="30"/>
        </w:rPr>
        <w:lastRenderedPageBreak/>
        <w:t>和母婴权益保障知识。</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在委妇幼处的指导下，我们与市二院、市疾控、东南</w:t>
      </w:r>
      <w:proofErr w:type="gramStart"/>
      <w:r>
        <w:rPr>
          <w:rFonts w:ascii="仿宋" w:eastAsia="仿宋" w:hAnsi="仿宋" w:cs="华文中宋" w:hint="eastAsia"/>
          <w:sz w:val="30"/>
          <w:szCs w:val="30"/>
        </w:rPr>
        <w:t>大学公卫学院</w:t>
      </w:r>
      <w:proofErr w:type="gramEnd"/>
      <w:r>
        <w:rPr>
          <w:rFonts w:ascii="仿宋" w:eastAsia="仿宋" w:hAnsi="仿宋" w:cs="华文中宋" w:hint="eastAsia"/>
          <w:sz w:val="30"/>
          <w:szCs w:val="30"/>
        </w:rPr>
        <w:t>共同在东南大学九龙湖校区举办“守护希望、预防先行——孕育健康与艾梅乙防治”科普宣传活动。活动受到“中国人口报”“江苏新闻频道”“交汇点”“中国江苏网”“南报网”等多家媒体的报道。</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3、面对现实，关怀感染者和婴儿。</w:t>
      </w:r>
    </w:p>
    <w:p w:rsidR="00D65765" w:rsidRDefault="00F74392">
      <w:pPr>
        <w:tabs>
          <w:tab w:val="left" w:pos="1080"/>
        </w:tabs>
        <w:ind w:firstLineChars="200" w:firstLine="600"/>
        <w:jc w:val="left"/>
        <w:rPr>
          <w:rFonts w:ascii="仿宋" w:eastAsia="仿宋" w:hAnsi="仿宋" w:cs="华文中宋"/>
          <w:sz w:val="30"/>
          <w:szCs w:val="30"/>
        </w:rPr>
      </w:pPr>
      <w:r>
        <w:rPr>
          <w:rFonts w:ascii="仿宋" w:eastAsia="仿宋" w:hAnsi="仿宋" w:cs="华文中宋" w:hint="eastAsia"/>
          <w:sz w:val="30"/>
          <w:szCs w:val="30"/>
        </w:rPr>
        <w:t>我们在市二院，联合市二院、市疾控、市妇幼等相关单位开展深化推进艾梅乙母婴传播权益保障活动，除了为700位感染艾梅乙并将生育的母亲分发待产包和相关权益保障知识折页，并为明年细化落实权益保障工作统一思想。</w:t>
      </w:r>
    </w:p>
    <w:p w:rsidR="00D65765" w:rsidRDefault="00F74392">
      <w:pPr>
        <w:tabs>
          <w:tab w:val="left" w:pos="1080"/>
        </w:tabs>
        <w:ind w:firstLineChars="200" w:firstLine="640"/>
        <w:jc w:val="left"/>
        <w:rPr>
          <w:rFonts w:ascii="黑体" w:eastAsia="黑体" w:hAnsi="黑体" w:cs="仿宋"/>
          <w:bCs/>
          <w:sz w:val="32"/>
          <w:szCs w:val="32"/>
        </w:rPr>
      </w:pPr>
      <w:r>
        <w:rPr>
          <w:rFonts w:ascii="黑体" w:eastAsia="黑体" w:hAnsi="黑体" w:cs="仿宋" w:hint="eastAsia"/>
          <w:bCs/>
          <w:sz w:val="32"/>
          <w:szCs w:val="32"/>
        </w:rPr>
        <w:t>四、存在问题及原因分析</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存在问题：绩效</w:t>
      </w:r>
      <w:proofErr w:type="gramStart"/>
      <w:r>
        <w:rPr>
          <w:rFonts w:ascii="仿宋" w:eastAsia="仿宋" w:hAnsi="仿宋" w:cs="仿宋" w:hint="eastAsia"/>
          <w:bCs/>
          <w:sz w:val="30"/>
          <w:szCs w:val="30"/>
        </w:rPr>
        <w:t>自评价</w:t>
      </w:r>
      <w:proofErr w:type="gramEnd"/>
      <w:r>
        <w:rPr>
          <w:rFonts w:ascii="仿宋" w:eastAsia="仿宋" w:hAnsi="仿宋" w:cs="仿宋" w:hint="eastAsia"/>
          <w:bCs/>
          <w:sz w:val="30"/>
          <w:szCs w:val="30"/>
        </w:rPr>
        <w:t>工作动力不足、能力欠缺、质量不高。</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原因分析：药具站作为独立单位，存在单位编制少、人员少、经费少等问题，财务人员往往身兼数职，人少事多、业务能力不足等现实矛盾，制约了绩效</w:t>
      </w:r>
      <w:proofErr w:type="gramStart"/>
      <w:r>
        <w:rPr>
          <w:rFonts w:ascii="仿宋" w:eastAsia="仿宋" w:hAnsi="仿宋" w:cs="仿宋" w:hint="eastAsia"/>
          <w:bCs/>
          <w:sz w:val="30"/>
          <w:szCs w:val="30"/>
        </w:rPr>
        <w:t>自评价</w:t>
      </w:r>
      <w:proofErr w:type="gramEnd"/>
      <w:r>
        <w:rPr>
          <w:rFonts w:ascii="仿宋" w:eastAsia="仿宋" w:hAnsi="仿宋" w:cs="仿宋" w:hint="eastAsia"/>
          <w:bCs/>
          <w:sz w:val="30"/>
          <w:szCs w:val="30"/>
        </w:rPr>
        <w:t>工作的有效开展。</w:t>
      </w:r>
    </w:p>
    <w:p w:rsidR="00D65765" w:rsidRDefault="00F74392">
      <w:pPr>
        <w:tabs>
          <w:tab w:val="left" w:pos="1080"/>
        </w:tabs>
        <w:ind w:firstLineChars="200" w:firstLine="640"/>
        <w:jc w:val="left"/>
        <w:rPr>
          <w:rFonts w:ascii="黑体" w:eastAsia="黑体" w:hAnsi="黑体" w:cs="仿宋"/>
          <w:bCs/>
          <w:sz w:val="32"/>
          <w:szCs w:val="32"/>
        </w:rPr>
      </w:pPr>
      <w:r>
        <w:rPr>
          <w:rFonts w:ascii="黑体" w:eastAsia="黑体" w:hAnsi="黑体" w:cs="仿宋" w:hint="eastAsia"/>
          <w:bCs/>
          <w:sz w:val="32"/>
          <w:szCs w:val="32"/>
        </w:rPr>
        <w:t>五、有关建议</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进一步增强单位绩效管理意识，强化绩效管理工作队伍建设。</w:t>
      </w:r>
    </w:p>
    <w:p w:rsidR="00D65765" w:rsidRDefault="00F74392">
      <w:pPr>
        <w:ind w:firstLineChars="200" w:firstLine="640"/>
        <w:jc w:val="left"/>
        <w:rPr>
          <w:rFonts w:ascii="黑体" w:eastAsia="黑体" w:hAnsi="黑体"/>
          <w:bCs/>
          <w:sz w:val="32"/>
          <w:szCs w:val="32"/>
        </w:rPr>
      </w:pPr>
      <w:r>
        <w:rPr>
          <w:rFonts w:ascii="黑体" w:eastAsia="黑体" w:hAnsi="黑体" w:hint="eastAsia"/>
          <w:bCs/>
          <w:sz w:val="32"/>
          <w:szCs w:val="32"/>
        </w:rPr>
        <w:t>六、评价工作开展情况及其他需说明的情况</w:t>
      </w: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本次绩效</w:t>
      </w:r>
      <w:proofErr w:type="gramStart"/>
      <w:r>
        <w:rPr>
          <w:rFonts w:ascii="仿宋" w:eastAsia="仿宋" w:hAnsi="仿宋" w:cs="仿宋" w:hint="eastAsia"/>
          <w:bCs/>
          <w:sz w:val="30"/>
          <w:szCs w:val="30"/>
        </w:rPr>
        <w:t>自评价</w:t>
      </w:r>
      <w:proofErr w:type="gramEnd"/>
      <w:r>
        <w:rPr>
          <w:rFonts w:ascii="仿宋" w:eastAsia="仿宋" w:hAnsi="仿宋" w:cs="仿宋" w:hint="eastAsia"/>
          <w:bCs/>
          <w:sz w:val="30"/>
          <w:szCs w:val="30"/>
        </w:rPr>
        <w:t>得到单位领导的高度重视和支持，财务人员和业务人员分工协作、充分沟通，根据南京市财政局关于做好</w:t>
      </w:r>
      <w:r>
        <w:rPr>
          <w:rFonts w:ascii="仿宋" w:eastAsia="仿宋" w:hAnsi="仿宋" w:cs="仿宋" w:hint="eastAsia"/>
          <w:bCs/>
          <w:sz w:val="30"/>
          <w:szCs w:val="30"/>
        </w:rPr>
        <w:lastRenderedPageBreak/>
        <w:t>2024年度绩效</w:t>
      </w:r>
      <w:proofErr w:type="gramStart"/>
      <w:r>
        <w:rPr>
          <w:rFonts w:ascii="仿宋" w:eastAsia="仿宋" w:hAnsi="仿宋" w:cs="仿宋" w:hint="eastAsia"/>
          <w:bCs/>
          <w:sz w:val="30"/>
          <w:szCs w:val="30"/>
        </w:rPr>
        <w:t>自评价</w:t>
      </w:r>
      <w:proofErr w:type="gramEnd"/>
      <w:r>
        <w:rPr>
          <w:rFonts w:ascii="仿宋" w:eastAsia="仿宋" w:hAnsi="仿宋" w:cs="仿宋" w:hint="eastAsia"/>
          <w:bCs/>
          <w:sz w:val="30"/>
          <w:szCs w:val="30"/>
        </w:rPr>
        <w:t>工作的要求，全面梳理总结2024年全年资金使用情况和业务开展情况，形成了最终的自评价报告。</w:t>
      </w:r>
    </w:p>
    <w:p w:rsidR="00D65765" w:rsidRDefault="00D65765">
      <w:pPr>
        <w:tabs>
          <w:tab w:val="left" w:pos="1080"/>
        </w:tabs>
        <w:ind w:firstLineChars="200" w:firstLine="600"/>
        <w:jc w:val="left"/>
        <w:rPr>
          <w:rFonts w:ascii="仿宋" w:eastAsia="仿宋" w:hAnsi="仿宋" w:cs="仿宋"/>
          <w:bCs/>
          <w:sz w:val="30"/>
          <w:szCs w:val="30"/>
        </w:rPr>
      </w:pPr>
    </w:p>
    <w:p w:rsidR="00D65765" w:rsidRDefault="00F74392">
      <w:pPr>
        <w:tabs>
          <w:tab w:val="left" w:pos="1080"/>
        </w:tabs>
        <w:ind w:firstLineChars="200" w:firstLine="600"/>
        <w:jc w:val="left"/>
        <w:rPr>
          <w:rFonts w:ascii="仿宋" w:eastAsia="仿宋" w:hAnsi="仿宋" w:cs="仿宋"/>
          <w:bCs/>
          <w:sz w:val="30"/>
          <w:szCs w:val="30"/>
        </w:rPr>
      </w:pPr>
      <w:r>
        <w:rPr>
          <w:rFonts w:ascii="仿宋" w:eastAsia="仿宋" w:hAnsi="仿宋" w:cs="仿宋" w:hint="eastAsia"/>
          <w:bCs/>
          <w:sz w:val="30"/>
          <w:szCs w:val="30"/>
        </w:rPr>
        <w:t>附件：指标体系得分情况</w:t>
      </w:r>
    </w:p>
    <w:p w:rsidR="00D65765" w:rsidRDefault="00D65765">
      <w:pPr>
        <w:tabs>
          <w:tab w:val="left" w:pos="1080"/>
        </w:tabs>
        <w:ind w:firstLineChars="200" w:firstLine="600"/>
        <w:jc w:val="left"/>
        <w:rPr>
          <w:rFonts w:ascii="仿宋" w:eastAsia="仿宋" w:hAnsi="仿宋" w:cs="仿宋"/>
          <w:bCs/>
          <w:sz w:val="30"/>
          <w:szCs w:val="30"/>
        </w:rPr>
      </w:pPr>
    </w:p>
    <w:p w:rsidR="00D65765" w:rsidRDefault="00D65765">
      <w:pPr>
        <w:tabs>
          <w:tab w:val="left" w:pos="1080"/>
        </w:tabs>
        <w:ind w:firstLineChars="200" w:firstLine="600"/>
        <w:jc w:val="left"/>
        <w:rPr>
          <w:rFonts w:ascii="仿宋" w:eastAsia="仿宋" w:hAnsi="仿宋" w:cs="仿宋"/>
          <w:bCs/>
          <w:sz w:val="30"/>
          <w:szCs w:val="30"/>
        </w:rPr>
      </w:pPr>
    </w:p>
    <w:p w:rsidR="00D65765" w:rsidRDefault="00F74392">
      <w:pPr>
        <w:tabs>
          <w:tab w:val="left" w:pos="1080"/>
        </w:tabs>
        <w:ind w:firstLineChars="200" w:firstLine="600"/>
        <w:jc w:val="right"/>
        <w:rPr>
          <w:rFonts w:ascii="仿宋" w:eastAsia="仿宋" w:hAnsi="仿宋" w:cs="仿宋"/>
          <w:bCs/>
          <w:sz w:val="30"/>
          <w:szCs w:val="30"/>
        </w:rPr>
      </w:pPr>
      <w:r>
        <w:rPr>
          <w:rFonts w:ascii="仿宋" w:eastAsia="仿宋" w:hAnsi="仿宋" w:cs="仿宋" w:hint="eastAsia"/>
          <w:bCs/>
          <w:sz w:val="30"/>
          <w:szCs w:val="30"/>
        </w:rPr>
        <w:t>南京市计划生育药具管理站</w:t>
      </w:r>
    </w:p>
    <w:p w:rsidR="00D65765" w:rsidRDefault="00F74392">
      <w:pPr>
        <w:widowControl/>
        <w:ind w:rightChars="250" w:right="525"/>
        <w:jc w:val="right"/>
        <w:rPr>
          <w:rFonts w:ascii="仿宋" w:eastAsia="仿宋" w:hAnsi="仿宋" w:cs="仿宋"/>
          <w:bCs/>
          <w:sz w:val="30"/>
          <w:szCs w:val="30"/>
        </w:rPr>
        <w:sectPr w:rsidR="00D65765">
          <w:footerReference w:type="default" r:id="rId7"/>
          <w:pgSz w:w="11906" w:h="16838"/>
          <w:pgMar w:top="1440" w:right="1800" w:bottom="1440" w:left="1800" w:header="851" w:footer="992" w:gutter="0"/>
          <w:cols w:space="425"/>
          <w:docGrid w:type="lines" w:linePitch="312"/>
        </w:sectPr>
      </w:pPr>
      <w:r>
        <w:rPr>
          <w:rFonts w:ascii="仿宋" w:eastAsia="仿宋" w:hAnsi="仿宋" w:cs="仿宋" w:hint="eastAsia"/>
          <w:bCs/>
          <w:sz w:val="30"/>
          <w:szCs w:val="30"/>
        </w:rPr>
        <w:t>2025年6月25日</w:t>
      </w:r>
      <w:r>
        <w:rPr>
          <w:rFonts w:ascii="仿宋" w:eastAsia="仿宋" w:hAnsi="仿宋" w:cs="仿宋"/>
          <w:bCs/>
          <w:sz w:val="30"/>
          <w:szCs w:val="30"/>
        </w:rPr>
        <w:br w:type="page"/>
      </w:r>
    </w:p>
    <w:p w:rsidR="00D65765" w:rsidRDefault="00F74392" w:rsidP="005C4EE3">
      <w:pPr>
        <w:tabs>
          <w:tab w:val="left" w:pos="1080"/>
        </w:tabs>
        <w:spacing w:afterLines="50"/>
        <w:ind w:firstLineChars="200" w:firstLine="600"/>
        <w:jc w:val="left"/>
        <w:rPr>
          <w:rFonts w:ascii="仿宋" w:eastAsia="仿宋" w:hAnsi="仿宋" w:cs="仿宋"/>
          <w:bCs/>
          <w:sz w:val="30"/>
          <w:szCs w:val="30"/>
        </w:rPr>
      </w:pPr>
      <w:r>
        <w:rPr>
          <w:rFonts w:ascii="仿宋" w:eastAsia="仿宋" w:hAnsi="仿宋" w:cs="仿宋" w:hint="eastAsia"/>
          <w:bCs/>
          <w:sz w:val="30"/>
          <w:szCs w:val="30"/>
        </w:rPr>
        <w:lastRenderedPageBreak/>
        <w:t>附件</w:t>
      </w:r>
    </w:p>
    <w:p w:rsidR="00D65765" w:rsidRDefault="00F74392" w:rsidP="005C4EE3">
      <w:pPr>
        <w:tabs>
          <w:tab w:val="left" w:pos="1080"/>
        </w:tabs>
        <w:spacing w:afterLines="100"/>
        <w:ind w:firstLineChars="200" w:firstLine="720"/>
        <w:jc w:val="center"/>
        <w:rPr>
          <w:rFonts w:ascii="黑体" w:eastAsia="黑体" w:hAnsi="黑体" w:cs="仿宋"/>
          <w:bCs/>
          <w:sz w:val="30"/>
          <w:szCs w:val="30"/>
        </w:rPr>
      </w:pPr>
      <w:r>
        <w:rPr>
          <w:rFonts w:ascii="黑体" w:eastAsia="黑体" w:hAnsi="黑体" w:cs="仿宋" w:hint="eastAsia"/>
          <w:bCs/>
          <w:sz w:val="36"/>
          <w:szCs w:val="30"/>
        </w:rPr>
        <w:t>指标体系得分情况</w:t>
      </w:r>
    </w:p>
    <w:tbl>
      <w:tblPr>
        <w:tblStyle w:val="a7"/>
        <w:tblW w:w="4997" w:type="pct"/>
        <w:tblLook w:val="04A0"/>
      </w:tblPr>
      <w:tblGrid>
        <w:gridCol w:w="1412"/>
        <w:gridCol w:w="1063"/>
        <w:gridCol w:w="1238"/>
        <w:gridCol w:w="3765"/>
        <w:gridCol w:w="2300"/>
        <w:gridCol w:w="1079"/>
        <w:gridCol w:w="1079"/>
        <w:gridCol w:w="1079"/>
        <w:gridCol w:w="1150"/>
      </w:tblGrid>
      <w:tr w:rsidR="00D65765">
        <w:tc>
          <w:tcPr>
            <w:tcW w:w="498" w:type="pct"/>
            <w:vAlign w:val="center"/>
          </w:tcPr>
          <w:p w:rsidR="00D65765" w:rsidRDefault="00F74392">
            <w:pPr>
              <w:jc w:val="center"/>
              <w:rPr>
                <w:rFonts w:ascii="黑体" w:eastAsia="黑体" w:hAnsi="黑体"/>
                <w:sz w:val="24"/>
                <w:szCs w:val="24"/>
              </w:rPr>
            </w:pPr>
            <w:r>
              <w:rPr>
                <w:rFonts w:ascii="黑体" w:eastAsia="黑体" w:hAnsi="黑体"/>
                <w:sz w:val="24"/>
                <w:szCs w:val="24"/>
              </w:rPr>
              <w:t>一级指标</w:t>
            </w:r>
          </w:p>
        </w:tc>
        <w:tc>
          <w:tcPr>
            <w:tcW w:w="375" w:type="pct"/>
            <w:vAlign w:val="center"/>
          </w:tcPr>
          <w:p w:rsidR="00D65765" w:rsidRDefault="00F74392">
            <w:pPr>
              <w:jc w:val="center"/>
              <w:rPr>
                <w:rFonts w:ascii="黑体" w:eastAsia="黑体" w:hAnsi="黑体"/>
                <w:sz w:val="24"/>
                <w:szCs w:val="24"/>
              </w:rPr>
            </w:pPr>
            <w:r>
              <w:rPr>
                <w:rFonts w:ascii="黑体" w:eastAsia="黑体" w:hAnsi="黑体"/>
                <w:sz w:val="24"/>
                <w:szCs w:val="24"/>
              </w:rPr>
              <w:t>二级指标</w:t>
            </w:r>
          </w:p>
        </w:tc>
        <w:tc>
          <w:tcPr>
            <w:tcW w:w="437" w:type="pct"/>
            <w:vAlign w:val="center"/>
          </w:tcPr>
          <w:p w:rsidR="00D65765" w:rsidRDefault="00F74392">
            <w:pPr>
              <w:jc w:val="center"/>
              <w:rPr>
                <w:rFonts w:ascii="黑体" w:eastAsia="黑体" w:hAnsi="黑体"/>
                <w:sz w:val="24"/>
                <w:szCs w:val="24"/>
              </w:rPr>
            </w:pPr>
            <w:r>
              <w:rPr>
                <w:rFonts w:ascii="黑体" w:eastAsia="黑体" w:hAnsi="黑体"/>
                <w:sz w:val="24"/>
                <w:szCs w:val="24"/>
              </w:rPr>
              <w:t>三级指标</w:t>
            </w:r>
          </w:p>
        </w:tc>
        <w:tc>
          <w:tcPr>
            <w:tcW w:w="1329" w:type="pct"/>
            <w:vAlign w:val="center"/>
          </w:tcPr>
          <w:p w:rsidR="00D65765" w:rsidRDefault="00F74392">
            <w:pPr>
              <w:jc w:val="center"/>
              <w:rPr>
                <w:rFonts w:ascii="黑体" w:eastAsia="黑体" w:hAnsi="黑体"/>
                <w:sz w:val="24"/>
                <w:szCs w:val="24"/>
              </w:rPr>
            </w:pPr>
            <w:r>
              <w:rPr>
                <w:rFonts w:ascii="黑体" w:eastAsia="黑体" w:hAnsi="黑体"/>
                <w:sz w:val="24"/>
                <w:szCs w:val="24"/>
              </w:rPr>
              <w:t>指标</w:t>
            </w:r>
            <w:r>
              <w:rPr>
                <w:rFonts w:ascii="黑体" w:eastAsia="黑体" w:hAnsi="黑体" w:hint="eastAsia"/>
                <w:sz w:val="24"/>
                <w:szCs w:val="24"/>
              </w:rPr>
              <w:t>解释</w:t>
            </w:r>
          </w:p>
        </w:tc>
        <w:tc>
          <w:tcPr>
            <w:tcW w:w="812" w:type="pct"/>
            <w:vAlign w:val="center"/>
          </w:tcPr>
          <w:p w:rsidR="00D65765" w:rsidRDefault="00F74392">
            <w:pPr>
              <w:jc w:val="center"/>
              <w:rPr>
                <w:rFonts w:ascii="黑体" w:eastAsia="黑体" w:hAnsi="黑体"/>
                <w:sz w:val="24"/>
                <w:szCs w:val="24"/>
              </w:rPr>
            </w:pPr>
            <w:r>
              <w:rPr>
                <w:rFonts w:ascii="黑体" w:eastAsia="黑体" w:hAnsi="黑体" w:hint="eastAsia"/>
                <w:sz w:val="24"/>
                <w:szCs w:val="24"/>
              </w:rPr>
              <w:t>评分标准</w:t>
            </w:r>
          </w:p>
        </w:tc>
        <w:tc>
          <w:tcPr>
            <w:tcW w:w="381" w:type="pct"/>
            <w:vAlign w:val="center"/>
          </w:tcPr>
          <w:p w:rsidR="00D65765" w:rsidRDefault="00F74392">
            <w:pPr>
              <w:jc w:val="center"/>
              <w:rPr>
                <w:rFonts w:ascii="黑体" w:eastAsia="黑体" w:hAnsi="黑体"/>
                <w:sz w:val="24"/>
                <w:szCs w:val="24"/>
              </w:rPr>
            </w:pPr>
            <w:r>
              <w:rPr>
                <w:rFonts w:ascii="黑体" w:eastAsia="黑体" w:hAnsi="黑体" w:hint="eastAsia"/>
                <w:sz w:val="24"/>
                <w:szCs w:val="24"/>
              </w:rPr>
              <w:t>指标目标值</w:t>
            </w:r>
          </w:p>
        </w:tc>
        <w:tc>
          <w:tcPr>
            <w:tcW w:w="381" w:type="pct"/>
            <w:vAlign w:val="center"/>
          </w:tcPr>
          <w:p w:rsidR="00D65765" w:rsidRDefault="00F74392">
            <w:pPr>
              <w:jc w:val="center"/>
              <w:rPr>
                <w:rFonts w:ascii="黑体" w:eastAsia="黑体" w:hAnsi="黑体"/>
                <w:sz w:val="24"/>
                <w:szCs w:val="24"/>
              </w:rPr>
            </w:pPr>
            <w:r>
              <w:rPr>
                <w:rFonts w:ascii="黑体" w:eastAsia="黑体" w:hAnsi="黑体" w:hint="eastAsia"/>
                <w:sz w:val="24"/>
                <w:szCs w:val="24"/>
              </w:rPr>
              <w:t>全年实际完成值</w:t>
            </w:r>
          </w:p>
        </w:tc>
        <w:tc>
          <w:tcPr>
            <w:tcW w:w="381" w:type="pct"/>
            <w:vAlign w:val="center"/>
          </w:tcPr>
          <w:p w:rsidR="00D65765" w:rsidRDefault="00F74392">
            <w:pPr>
              <w:jc w:val="center"/>
              <w:rPr>
                <w:rFonts w:ascii="黑体" w:eastAsia="黑体" w:hAnsi="黑体"/>
                <w:sz w:val="24"/>
                <w:szCs w:val="24"/>
              </w:rPr>
            </w:pPr>
            <w:r>
              <w:rPr>
                <w:rFonts w:ascii="黑体" w:eastAsia="黑体" w:hAnsi="黑体" w:hint="eastAsia"/>
                <w:sz w:val="24"/>
                <w:szCs w:val="24"/>
              </w:rPr>
              <w:t>指标分值</w:t>
            </w:r>
          </w:p>
        </w:tc>
        <w:tc>
          <w:tcPr>
            <w:tcW w:w="406" w:type="pct"/>
            <w:vAlign w:val="center"/>
          </w:tcPr>
          <w:p w:rsidR="00D65765" w:rsidRDefault="00F74392">
            <w:pPr>
              <w:jc w:val="center"/>
              <w:rPr>
                <w:rFonts w:ascii="黑体" w:eastAsia="黑体" w:hAnsi="黑体"/>
                <w:sz w:val="24"/>
                <w:szCs w:val="24"/>
              </w:rPr>
            </w:pPr>
            <w:r>
              <w:rPr>
                <w:rFonts w:ascii="黑体" w:eastAsia="黑体" w:hAnsi="黑体" w:hint="eastAsia"/>
                <w:sz w:val="24"/>
                <w:szCs w:val="24"/>
              </w:rPr>
              <w:t>实际得分</w:t>
            </w:r>
          </w:p>
        </w:tc>
      </w:tr>
      <w:tr w:rsidR="00D65765">
        <w:tc>
          <w:tcPr>
            <w:tcW w:w="498" w:type="pct"/>
            <w:vMerge w:val="restart"/>
            <w:vAlign w:val="center"/>
          </w:tcPr>
          <w:p w:rsidR="00D65765" w:rsidRDefault="00F74392">
            <w:pPr>
              <w:jc w:val="center"/>
              <w:rPr>
                <w:rFonts w:ascii="仿宋" w:eastAsia="仿宋" w:hAnsi="仿宋"/>
              </w:rPr>
            </w:pPr>
            <w:r>
              <w:rPr>
                <w:rFonts w:ascii="仿宋" w:eastAsia="仿宋" w:hAnsi="仿宋" w:hint="eastAsia"/>
              </w:rPr>
              <w:t>部门决策</w:t>
            </w:r>
          </w:p>
          <w:p w:rsidR="00D65765" w:rsidRDefault="00F74392">
            <w:pPr>
              <w:jc w:val="center"/>
              <w:rPr>
                <w:rFonts w:ascii="仿宋" w:eastAsia="仿宋" w:hAnsi="仿宋"/>
              </w:rPr>
            </w:pPr>
            <w:r>
              <w:rPr>
                <w:rFonts w:ascii="仿宋" w:eastAsia="仿宋" w:hAnsi="仿宋" w:hint="eastAsia"/>
              </w:rPr>
              <w:t>（15分）</w:t>
            </w:r>
          </w:p>
        </w:tc>
        <w:tc>
          <w:tcPr>
            <w:tcW w:w="375" w:type="pct"/>
            <w:vMerge w:val="restart"/>
            <w:vAlign w:val="center"/>
          </w:tcPr>
          <w:p w:rsidR="00D65765" w:rsidRDefault="00F74392">
            <w:pPr>
              <w:jc w:val="center"/>
              <w:rPr>
                <w:rFonts w:ascii="仿宋" w:eastAsia="仿宋" w:hAnsi="仿宋"/>
              </w:rPr>
            </w:pPr>
            <w:r>
              <w:rPr>
                <w:rFonts w:ascii="仿宋" w:eastAsia="仿宋" w:hAnsi="仿宋" w:hint="eastAsia"/>
              </w:rPr>
              <w:t>决策机制</w:t>
            </w:r>
          </w:p>
        </w:tc>
        <w:tc>
          <w:tcPr>
            <w:tcW w:w="437" w:type="pct"/>
            <w:vAlign w:val="center"/>
          </w:tcPr>
          <w:p w:rsidR="00D65765" w:rsidRDefault="00F74392">
            <w:pPr>
              <w:jc w:val="center"/>
              <w:rPr>
                <w:rFonts w:ascii="仿宋" w:eastAsia="仿宋" w:hAnsi="仿宋"/>
              </w:rPr>
            </w:pPr>
            <w:r>
              <w:rPr>
                <w:rFonts w:ascii="仿宋" w:eastAsia="仿宋" w:hAnsi="仿宋" w:hint="eastAsia"/>
              </w:rPr>
              <w:t>决策制度的科学性</w:t>
            </w:r>
          </w:p>
        </w:tc>
        <w:tc>
          <w:tcPr>
            <w:tcW w:w="1329" w:type="pct"/>
            <w:vAlign w:val="center"/>
          </w:tcPr>
          <w:p w:rsidR="00D65765" w:rsidRDefault="00F74392">
            <w:pPr>
              <w:rPr>
                <w:rFonts w:ascii="仿宋" w:eastAsia="仿宋" w:hAnsi="仿宋"/>
              </w:rPr>
            </w:pPr>
            <w:r>
              <w:rPr>
                <w:rFonts w:ascii="仿宋" w:eastAsia="仿宋" w:hAnsi="仿宋" w:hint="eastAsia"/>
              </w:rPr>
              <w:t>部门是否建立了决策制度，决策制度是否符合上级要求，是否科学可行。</w:t>
            </w:r>
          </w:p>
        </w:tc>
        <w:tc>
          <w:tcPr>
            <w:tcW w:w="812" w:type="pct"/>
            <w:vAlign w:val="center"/>
          </w:tcPr>
          <w:p w:rsidR="00D65765" w:rsidRDefault="00F74392">
            <w:pPr>
              <w:rPr>
                <w:rFonts w:ascii="仿宋" w:eastAsia="仿宋" w:hAnsi="仿宋"/>
              </w:rPr>
            </w:pPr>
            <w:r>
              <w:rPr>
                <w:rFonts w:ascii="仿宋" w:eastAsia="仿宋" w:hAnsi="仿宋" w:hint="eastAsia"/>
              </w:rPr>
              <w:t>有决策制度、符合上级要求、科学可行，得2分</w:t>
            </w:r>
          </w:p>
        </w:tc>
        <w:tc>
          <w:tcPr>
            <w:tcW w:w="381" w:type="pct"/>
            <w:vAlign w:val="center"/>
          </w:tcPr>
          <w:p w:rsidR="00D65765" w:rsidRDefault="00F74392">
            <w:pPr>
              <w:jc w:val="center"/>
              <w:rPr>
                <w:rFonts w:ascii="仿宋" w:eastAsia="仿宋" w:hAnsi="仿宋"/>
              </w:rPr>
            </w:pPr>
            <w:r>
              <w:rPr>
                <w:rFonts w:ascii="仿宋" w:eastAsia="仿宋" w:hAnsi="仿宋" w:hint="eastAsia"/>
              </w:rPr>
              <w:t>健全科学</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2</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决策流程的规范性</w:t>
            </w:r>
          </w:p>
        </w:tc>
        <w:tc>
          <w:tcPr>
            <w:tcW w:w="1329" w:type="pct"/>
            <w:vAlign w:val="center"/>
          </w:tcPr>
          <w:p w:rsidR="00D65765" w:rsidRDefault="00F74392">
            <w:pPr>
              <w:rPr>
                <w:rFonts w:ascii="仿宋" w:eastAsia="仿宋" w:hAnsi="仿宋"/>
              </w:rPr>
            </w:pPr>
            <w:r>
              <w:rPr>
                <w:rFonts w:ascii="仿宋" w:eastAsia="仿宋" w:hAnsi="仿宋" w:hint="eastAsia"/>
              </w:rPr>
              <w:t>决策流程设计是否依据充分，是否规范。</w:t>
            </w:r>
          </w:p>
        </w:tc>
        <w:tc>
          <w:tcPr>
            <w:tcW w:w="812" w:type="pct"/>
            <w:vAlign w:val="center"/>
          </w:tcPr>
          <w:p w:rsidR="00D65765" w:rsidRDefault="00F74392">
            <w:pPr>
              <w:rPr>
                <w:rFonts w:ascii="仿宋" w:eastAsia="仿宋" w:hAnsi="仿宋"/>
              </w:rPr>
            </w:pPr>
            <w:r>
              <w:rPr>
                <w:rFonts w:ascii="仿宋" w:eastAsia="仿宋" w:hAnsi="仿宋" w:hint="eastAsia"/>
              </w:rPr>
              <w:t>决策流程依据充分、规范，得2分</w:t>
            </w:r>
          </w:p>
        </w:tc>
        <w:tc>
          <w:tcPr>
            <w:tcW w:w="381" w:type="pct"/>
            <w:vAlign w:val="center"/>
          </w:tcPr>
          <w:p w:rsidR="00D65765" w:rsidRDefault="00F74392">
            <w:pPr>
              <w:jc w:val="center"/>
              <w:rPr>
                <w:rFonts w:ascii="仿宋" w:eastAsia="仿宋" w:hAnsi="仿宋"/>
              </w:rPr>
            </w:pPr>
            <w:r>
              <w:rPr>
                <w:rFonts w:ascii="仿宋" w:eastAsia="仿宋" w:hAnsi="仿宋" w:hint="eastAsia"/>
              </w:rPr>
              <w:t>充分规范</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2</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决策执行监督制衡机制</w:t>
            </w:r>
          </w:p>
        </w:tc>
        <w:tc>
          <w:tcPr>
            <w:tcW w:w="1329" w:type="pct"/>
            <w:vAlign w:val="center"/>
          </w:tcPr>
          <w:p w:rsidR="00D65765" w:rsidRDefault="00F74392">
            <w:pPr>
              <w:rPr>
                <w:rFonts w:ascii="仿宋" w:eastAsia="仿宋" w:hAnsi="仿宋"/>
              </w:rPr>
            </w:pPr>
            <w:r>
              <w:rPr>
                <w:rFonts w:ascii="仿宋" w:eastAsia="仿宋" w:hAnsi="仿宋" w:hint="eastAsia"/>
              </w:rPr>
              <w:t>部门决策过程中，是否建立监督机制，监督机制是否有效执行。</w:t>
            </w:r>
          </w:p>
        </w:tc>
        <w:tc>
          <w:tcPr>
            <w:tcW w:w="812" w:type="pct"/>
            <w:vAlign w:val="center"/>
          </w:tcPr>
          <w:p w:rsidR="00D65765" w:rsidRDefault="00F74392">
            <w:pPr>
              <w:rPr>
                <w:rFonts w:ascii="仿宋" w:eastAsia="仿宋" w:hAnsi="仿宋"/>
              </w:rPr>
            </w:pPr>
            <w:r>
              <w:rPr>
                <w:rFonts w:ascii="仿宋" w:eastAsia="仿宋" w:hAnsi="仿宋" w:hint="eastAsia"/>
              </w:rPr>
              <w:t>监督机制健全，且有效执行得1分</w:t>
            </w:r>
          </w:p>
        </w:tc>
        <w:tc>
          <w:tcPr>
            <w:tcW w:w="381" w:type="pct"/>
            <w:vAlign w:val="center"/>
          </w:tcPr>
          <w:p w:rsidR="00D65765" w:rsidRDefault="00F74392">
            <w:pPr>
              <w:jc w:val="center"/>
              <w:rPr>
                <w:rFonts w:ascii="仿宋" w:eastAsia="仿宋" w:hAnsi="仿宋"/>
              </w:rPr>
            </w:pPr>
            <w:r>
              <w:rPr>
                <w:rFonts w:ascii="仿宋" w:eastAsia="仿宋" w:hAnsi="仿宋" w:hint="eastAsia"/>
              </w:rPr>
              <w:t>健全</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restart"/>
            <w:vAlign w:val="center"/>
          </w:tcPr>
          <w:p w:rsidR="00D65765" w:rsidRDefault="00F74392">
            <w:pPr>
              <w:jc w:val="center"/>
              <w:rPr>
                <w:rFonts w:ascii="仿宋" w:eastAsia="仿宋" w:hAnsi="仿宋"/>
              </w:rPr>
            </w:pPr>
            <w:r>
              <w:rPr>
                <w:rFonts w:ascii="仿宋" w:eastAsia="仿宋" w:hAnsi="仿宋" w:hint="eastAsia"/>
              </w:rPr>
              <w:t>中长期规划</w:t>
            </w:r>
          </w:p>
        </w:tc>
        <w:tc>
          <w:tcPr>
            <w:tcW w:w="437" w:type="pct"/>
            <w:vAlign w:val="center"/>
          </w:tcPr>
          <w:p w:rsidR="00D65765" w:rsidRDefault="00F74392">
            <w:pPr>
              <w:jc w:val="center"/>
              <w:rPr>
                <w:rFonts w:ascii="仿宋" w:eastAsia="仿宋" w:hAnsi="仿宋"/>
              </w:rPr>
            </w:pPr>
            <w:r>
              <w:rPr>
                <w:rFonts w:ascii="仿宋" w:eastAsia="仿宋" w:hAnsi="仿宋" w:hint="eastAsia"/>
              </w:rPr>
              <w:t>中长期规划明确性</w:t>
            </w:r>
          </w:p>
        </w:tc>
        <w:tc>
          <w:tcPr>
            <w:tcW w:w="1329" w:type="pct"/>
            <w:vAlign w:val="center"/>
          </w:tcPr>
          <w:p w:rsidR="00D65765" w:rsidRDefault="00F74392">
            <w:pPr>
              <w:rPr>
                <w:rFonts w:ascii="仿宋" w:eastAsia="仿宋" w:hAnsi="仿宋"/>
              </w:rPr>
            </w:pPr>
            <w:r>
              <w:rPr>
                <w:rFonts w:ascii="仿宋" w:eastAsia="仿宋" w:hAnsi="仿宋" w:hint="eastAsia"/>
              </w:rPr>
              <w:t>部门是否具有明确的中长期规划。</w:t>
            </w:r>
          </w:p>
        </w:tc>
        <w:tc>
          <w:tcPr>
            <w:tcW w:w="812" w:type="pct"/>
            <w:vAlign w:val="center"/>
          </w:tcPr>
          <w:p w:rsidR="00D65765" w:rsidRDefault="00F74392">
            <w:pPr>
              <w:rPr>
                <w:rFonts w:ascii="仿宋" w:eastAsia="仿宋" w:hAnsi="仿宋"/>
              </w:rPr>
            </w:pPr>
            <w:r>
              <w:rPr>
                <w:rFonts w:ascii="仿宋" w:eastAsia="仿宋" w:hAnsi="仿宋" w:hint="eastAsia"/>
              </w:rPr>
              <w:t>中长期规划明确，得2分</w:t>
            </w:r>
          </w:p>
        </w:tc>
        <w:tc>
          <w:tcPr>
            <w:tcW w:w="381" w:type="pct"/>
            <w:vAlign w:val="center"/>
          </w:tcPr>
          <w:p w:rsidR="00D65765" w:rsidRDefault="00F74392">
            <w:pPr>
              <w:jc w:val="center"/>
              <w:rPr>
                <w:rFonts w:ascii="仿宋" w:eastAsia="仿宋" w:hAnsi="仿宋"/>
              </w:rPr>
            </w:pPr>
            <w:r>
              <w:rPr>
                <w:rFonts w:ascii="仿宋" w:eastAsia="仿宋" w:hAnsi="仿宋" w:hint="eastAsia"/>
              </w:rPr>
              <w:t>明确</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2</w:t>
            </w:r>
          </w:p>
        </w:tc>
        <w:tc>
          <w:tcPr>
            <w:tcW w:w="406" w:type="pct"/>
            <w:vAlign w:val="center"/>
          </w:tcPr>
          <w:p w:rsidR="00D65765" w:rsidRDefault="00F74392">
            <w:pPr>
              <w:jc w:val="center"/>
              <w:rPr>
                <w:rFonts w:ascii="仿宋" w:eastAsia="仿宋" w:hAnsi="仿宋"/>
              </w:rPr>
            </w:pPr>
            <w:r>
              <w:rPr>
                <w:rFonts w:ascii="仿宋" w:eastAsia="仿宋" w:hAnsi="仿宋" w:hint="eastAsia"/>
              </w:rPr>
              <w:t>2</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中长期规划与部门职能的匹配性</w:t>
            </w:r>
          </w:p>
        </w:tc>
        <w:tc>
          <w:tcPr>
            <w:tcW w:w="1329" w:type="pct"/>
            <w:vAlign w:val="center"/>
          </w:tcPr>
          <w:p w:rsidR="00D65765" w:rsidRDefault="00F74392">
            <w:pPr>
              <w:rPr>
                <w:rFonts w:ascii="仿宋" w:eastAsia="仿宋" w:hAnsi="仿宋"/>
              </w:rPr>
            </w:pPr>
            <w:r>
              <w:rPr>
                <w:rFonts w:ascii="仿宋" w:eastAsia="仿宋" w:hAnsi="仿宋" w:hint="eastAsia"/>
              </w:rPr>
              <w:t>部门中长期规划是否与部门职能相匹配。</w:t>
            </w:r>
          </w:p>
        </w:tc>
        <w:tc>
          <w:tcPr>
            <w:tcW w:w="812" w:type="pct"/>
            <w:vAlign w:val="center"/>
          </w:tcPr>
          <w:p w:rsidR="00D65765" w:rsidRDefault="00F74392">
            <w:pPr>
              <w:rPr>
                <w:rFonts w:ascii="仿宋" w:eastAsia="仿宋" w:hAnsi="仿宋"/>
              </w:rPr>
            </w:pPr>
            <w:r>
              <w:rPr>
                <w:rFonts w:ascii="仿宋" w:eastAsia="仿宋" w:hAnsi="仿宋" w:hint="eastAsia"/>
              </w:rPr>
              <w:t>中长期规划与部门职能匹配，得2分</w:t>
            </w:r>
          </w:p>
        </w:tc>
        <w:tc>
          <w:tcPr>
            <w:tcW w:w="381" w:type="pct"/>
            <w:vAlign w:val="center"/>
          </w:tcPr>
          <w:p w:rsidR="00D65765" w:rsidRDefault="00F74392">
            <w:pPr>
              <w:jc w:val="center"/>
              <w:rPr>
                <w:rFonts w:ascii="仿宋" w:eastAsia="仿宋" w:hAnsi="仿宋"/>
              </w:rPr>
            </w:pPr>
            <w:r>
              <w:rPr>
                <w:rFonts w:ascii="仿宋" w:eastAsia="仿宋" w:hAnsi="仿宋" w:hint="eastAsia"/>
              </w:rPr>
              <w:t>匹配</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2</w:t>
            </w:r>
          </w:p>
        </w:tc>
        <w:tc>
          <w:tcPr>
            <w:tcW w:w="406" w:type="pct"/>
            <w:vAlign w:val="center"/>
          </w:tcPr>
          <w:p w:rsidR="00D65765" w:rsidRDefault="00F74392">
            <w:pPr>
              <w:jc w:val="center"/>
              <w:rPr>
                <w:rFonts w:ascii="仿宋" w:eastAsia="仿宋" w:hAnsi="仿宋"/>
              </w:rPr>
            </w:pPr>
            <w:r>
              <w:rPr>
                <w:rFonts w:ascii="仿宋" w:eastAsia="仿宋" w:hAnsi="仿宋" w:hint="eastAsia"/>
              </w:rPr>
              <w:t>2</w:t>
            </w:r>
          </w:p>
        </w:tc>
      </w:tr>
      <w:tr w:rsidR="00D65765">
        <w:tc>
          <w:tcPr>
            <w:tcW w:w="498" w:type="pct"/>
            <w:vMerge/>
            <w:vAlign w:val="center"/>
          </w:tcPr>
          <w:p w:rsidR="00D65765" w:rsidRDefault="00D65765">
            <w:pPr>
              <w:jc w:val="center"/>
              <w:rPr>
                <w:rFonts w:ascii="仿宋" w:eastAsia="仿宋" w:hAnsi="仿宋"/>
              </w:rPr>
            </w:pPr>
          </w:p>
        </w:tc>
        <w:tc>
          <w:tcPr>
            <w:tcW w:w="375" w:type="pct"/>
            <w:vMerge w:val="restart"/>
            <w:vAlign w:val="center"/>
          </w:tcPr>
          <w:p w:rsidR="00D65765" w:rsidRDefault="00F74392">
            <w:pPr>
              <w:jc w:val="center"/>
              <w:rPr>
                <w:rFonts w:ascii="仿宋" w:eastAsia="仿宋" w:hAnsi="仿宋"/>
              </w:rPr>
            </w:pPr>
            <w:r>
              <w:rPr>
                <w:rFonts w:ascii="仿宋" w:eastAsia="仿宋" w:hAnsi="仿宋" w:hint="eastAsia"/>
              </w:rPr>
              <w:t>年度工作计划</w:t>
            </w:r>
          </w:p>
        </w:tc>
        <w:tc>
          <w:tcPr>
            <w:tcW w:w="437" w:type="pct"/>
            <w:vAlign w:val="center"/>
          </w:tcPr>
          <w:p w:rsidR="00D65765" w:rsidRDefault="00F74392">
            <w:pPr>
              <w:jc w:val="center"/>
              <w:rPr>
                <w:rFonts w:ascii="仿宋" w:eastAsia="仿宋" w:hAnsi="仿宋"/>
              </w:rPr>
            </w:pPr>
            <w:r>
              <w:rPr>
                <w:rFonts w:ascii="仿宋" w:eastAsia="仿宋" w:hAnsi="仿宋" w:hint="eastAsia"/>
              </w:rPr>
              <w:t>年度工作计划明确性</w:t>
            </w:r>
          </w:p>
        </w:tc>
        <w:tc>
          <w:tcPr>
            <w:tcW w:w="1329" w:type="pct"/>
            <w:vAlign w:val="center"/>
          </w:tcPr>
          <w:p w:rsidR="00D65765" w:rsidRDefault="00F74392">
            <w:pPr>
              <w:rPr>
                <w:rFonts w:ascii="仿宋" w:eastAsia="仿宋" w:hAnsi="仿宋"/>
              </w:rPr>
            </w:pPr>
            <w:r>
              <w:rPr>
                <w:rFonts w:ascii="仿宋" w:eastAsia="仿宋" w:hAnsi="仿宋" w:hint="eastAsia"/>
              </w:rPr>
              <w:t>部门是否具有明确的年度工作计划。</w:t>
            </w:r>
          </w:p>
        </w:tc>
        <w:tc>
          <w:tcPr>
            <w:tcW w:w="812" w:type="pct"/>
            <w:vAlign w:val="center"/>
          </w:tcPr>
          <w:p w:rsidR="00D65765" w:rsidRDefault="00F74392">
            <w:pPr>
              <w:rPr>
                <w:rFonts w:ascii="仿宋" w:eastAsia="仿宋" w:hAnsi="仿宋"/>
              </w:rPr>
            </w:pPr>
            <w:r>
              <w:rPr>
                <w:rFonts w:ascii="仿宋" w:eastAsia="仿宋" w:hAnsi="仿宋" w:hint="eastAsia"/>
              </w:rPr>
              <w:t>有明确的年度工作计划，得2分</w:t>
            </w:r>
          </w:p>
        </w:tc>
        <w:tc>
          <w:tcPr>
            <w:tcW w:w="381" w:type="pct"/>
            <w:vAlign w:val="center"/>
          </w:tcPr>
          <w:p w:rsidR="00D65765" w:rsidRDefault="00F74392">
            <w:pPr>
              <w:jc w:val="center"/>
              <w:rPr>
                <w:rFonts w:ascii="仿宋" w:eastAsia="仿宋" w:hAnsi="仿宋"/>
              </w:rPr>
            </w:pPr>
            <w:r>
              <w:rPr>
                <w:rFonts w:ascii="仿宋" w:eastAsia="仿宋" w:hAnsi="仿宋" w:hint="eastAsia"/>
              </w:rPr>
              <w:t>明确</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2</w:t>
            </w:r>
          </w:p>
        </w:tc>
        <w:tc>
          <w:tcPr>
            <w:tcW w:w="406" w:type="pct"/>
            <w:vAlign w:val="center"/>
          </w:tcPr>
          <w:p w:rsidR="00D65765" w:rsidRDefault="00F74392">
            <w:pPr>
              <w:jc w:val="center"/>
              <w:rPr>
                <w:rFonts w:ascii="仿宋" w:eastAsia="仿宋" w:hAnsi="仿宋"/>
              </w:rPr>
            </w:pPr>
            <w:r>
              <w:rPr>
                <w:rFonts w:ascii="仿宋" w:eastAsia="仿宋" w:hAnsi="仿宋" w:hint="eastAsia"/>
              </w:rPr>
              <w:t>2</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年度工作计划与部门职能的匹配性</w:t>
            </w:r>
          </w:p>
        </w:tc>
        <w:tc>
          <w:tcPr>
            <w:tcW w:w="1329" w:type="pct"/>
            <w:vAlign w:val="center"/>
          </w:tcPr>
          <w:p w:rsidR="00D65765" w:rsidRDefault="00F74392">
            <w:pPr>
              <w:rPr>
                <w:rFonts w:ascii="仿宋" w:eastAsia="仿宋" w:hAnsi="仿宋"/>
              </w:rPr>
            </w:pPr>
            <w:r>
              <w:rPr>
                <w:rFonts w:ascii="仿宋" w:eastAsia="仿宋" w:hAnsi="仿宋" w:hint="eastAsia"/>
              </w:rPr>
              <w:t>年度工作计划是否与部门职能相匹配。</w:t>
            </w:r>
          </w:p>
        </w:tc>
        <w:tc>
          <w:tcPr>
            <w:tcW w:w="812" w:type="pct"/>
            <w:vAlign w:val="center"/>
          </w:tcPr>
          <w:p w:rsidR="00D65765" w:rsidRDefault="00F74392">
            <w:pPr>
              <w:rPr>
                <w:rFonts w:ascii="仿宋" w:eastAsia="仿宋" w:hAnsi="仿宋"/>
              </w:rPr>
            </w:pPr>
            <w:r>
              <w:rPr>
                <w:rFonts w:ascii="仿宋" w:eastAsia="仿宋" w:hAnsi="仿宋" w:hint="eastAsia"/>
              </w:rPr>
              <w:t>年度工作计划与部门职能匹配，得1分</w:t>
            </w:r>
          </w:p>
        </w:tc>
        <w:tc>
          <w:tcPr>
            <w:tcW w:w="381" w:type="pct"/>
            <w:vAlign w:val="center"/>
          </w:tcPr>
          <w:p w:rsidR="00D65765" w:rsidRDefault="00F74392">
            <w:pPr>
              <w:jc w:val="center"/>
              <w:rPr>
                <w:rFonts w:ascii="仿宋" w:eastAsia="仿宋" w:hAnsi="仿宋"/>
              </w:rPr>
            </w:pPr>
            <w:r>
              <w:rPr>
                <w:rFonts w:ascii="仿宋" w:eastAsia="仿宋" w:hAnsi="仿宋" w:hint="eastAsia"/>
              </w:rPr>
              <w:t>匹配</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restart"/>
            <w:vAlign w:val="center"/>
          </w:tcPr>
          <w:p w:rsidR="00D65765" w:rsidRDefault="00F74392">
            <w:pPr>
              <w:jc w:val="center"/>
              <w:rPr>
                <w:rFonts w:ascii="仿宋" w:eastAsia="仿宋" w:hAnsi="仿宋"/>
              </w:rPr>
            </w:pPr>
            <w:r>
              <w:rPr>
                <w:rFonts w:ascii="仿宋" w:eastAsia="仿宋" w:hAnsi="仿宋" w:hint="eastAsia"/>
              </w:rPr>
              <w:t>部门预算编制</w:t>
            </w:r>
          </w:p>
        </w:tc>
        <w:tc>
          <w:tcPr>
            <w:tcW w:w="437" w:type="pct"/>
            <w:vAlign w:val="center"/>
          </w:tcPr>
          <w:p w:rsidR="00D65765" w:rsidRDefault="00F74392">
            <w:pPr>
              <w:jc w:val="center"/>
              <w:rPr>
                <w:rFonts w:ascii="仿宋" w:eastAsia="仿宋" w:hAnsi="仿宋"/>
              </w:rPr>
            </w:pPr>
            <w:r>
              <w:rPr>
                <w:rFonts w:ascii="仿宋" w:eastAsia="仿宋" w:hAnsi="仿宋" w:hint="eastAsia"/>
              </w:rPr>
              <w:t>预算编制科学规范</w:t>
            </w:r>
          </w:p>
        </w:tc>
        <w:tc>
          <w:tcPr>
            <w:tcW w:w="1329" w:type="pct"/>
            <w:vAlign w:val="center"/>
          </w:tcPr>
          <w:p w:rsidR="00D65765" w:rsidRDefault="00F74392">
            <w:pPr>
              <w:rPr>
                <w:rFonts w:ascii="仿宋" w:eastAsia="仿宋" w:hAnsi="仿宋"/>
              </w:rPr>
            </w:pPr>
            <w:r>
              <w:rPr>
                <w:rFonts w:ascii="仿宋" w:eastAsia="仿宋" w:hAnsi="仿宋" w:hint="eastAsia"/>
              </w:rPr>
              <w:t>内部预算编制是否有相应的制度保障，流程设计是否科学规范，执行是否有效。</w:t>
            </w:r>
          </w:p>
        </w:tc>
        <w:tc>
          <w:tcPr>
            <w:tcW w:w="812" w:type="pct"/>
            <w:vAlign w:val="center"/>
          </w:tcPr>
          <w:p w:rsidR="00D65765" w:rsidRDefault="00F74392">
            <w:pPr>
              <w:rPr>
                <w:rFonts w:ascii="仿宋" w:eastAsia="仿宋" w:hAnsi="仿宋"/>
              </w:rPr>
            </w:pPr>
            <w:r>
              <w:rPr>
                <w:rFonts w:ascii="仿宋" w:eastAsia="仿宋" w:hAnsi="仿宋" w:hint="eastAsia"/>
              </w:rPr>
              <w:t>预算编制制度健全，预算编制流程涉及科学规范得1分；预算执行有效，得1分</w:t>
            </w:r>
          </w:p>
        </w:tc>
        <w:tc>
          <w:tcPr>
            <w:tcW w:w="381" w:type="pct"/>
            <w:vAlign w:val="center"/>
          </w:tcPr>
          <w:p w:rsidR="00D65765" w:rsidRDefault="00F74392">
            <w:pPr>
              <w:jc w:val="center"/>
              <w:rPr>
                <w:rFonts w:ascii="仿宋" w:eastAsia="仿宋" w:hAnsi="仿宋"/>
              </w:rPr>
            </w:pPr>
            <w:r>
              <w:rPr>
                <w:rFonts w:ascii="仿宋" w:eastAsia="仿宋" w:hAnsi="仿宋" w:hint="eastAsia"/>
              </w:rPr>
              <w:t>科学规范</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2</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预算编制与重点工作任务的匹配性</w:t>
            </w:r>
          </w:p>
        </w:tc>
        <w:tc>
          <w:tcPr>
            <w:tcW w:w="1329" w:type="pct"/>
            <w:vAlign w:val="center"/>
          </w:tcPr>
          <w:p w:rsidR="00D65765" w:rsidRDefault="00F74392">
            <w:pPr>
              <w:rPr>
                <w:rFonts w:ascii="仿宋" w:eastAsia="仿宋" w:hAnsi="仿宋"/>
              </w:rPr>
            </w:pPr>
            <w:r>
              <w:rPr>
                <w:rFonts w:ascii="仿宋" w:eastAsia="仿宋" w:hAnsi="仿宋" w:hint="eastAsia"/>
              </w:rPr>
              <w:t>内部预算编制是否与重点工作任务相匹配。</w:t>
            </w:r>
          </w:p>
        </w:tc>
        <w:tc>
          <w:tcPr>
            <w:tcW w:w="812" w:type="pct"/>
            <w:vAlign w:val="center"/>
          </w:tcPr>
          <w:p w:rsidR="00D65765" w:rsidRDefault="00F74392">
            <w:pPr>
              <w:rPr>
                <w:rFonts w:ascii="仿宋" w:eastAsia="仿宋" w:hAnsi="仿宋"/>
              </w:rPr>
            </w:pPr>
            <w:r>
              <w:rPr>
                <w:rFonts w:ascii="仿宋" w:eastAsia="仿宋" w:hAnsi="仿宋" w:hint="eastAsia"/>
              </w:rPr>
              <w:t>预算编制与重点工作任务匹配，得1分</w:t>
            </w:r>
          </w:p>
        </w:tc>
        <w:tc>
          <w:tcPr>
            <w:tcW w:w="381" w:type="pct"/>
            <w:vAlign w:val="center"/>
          </w:tcPr>
          <w:p w:rsidR="00D65765" w:rsidRDefault="00F74392">
            <w:pPr>
              <w:jc w:val="center"/>
              <w:rPr>
                <w:rFonts w:ascii="仿宋" w:eastAsia="仿宋" w:hAnsi="仿宋"/>
              </w:rPr>
            </w:pPr>
            <w:r>
              <w:rPr>
                <w:rFonts w:ascii="仿宋" w:eastAsia="仿宋" w:hAnsi="仿宋" w:hint="eastAsia"/>
              </w:rPr>
              <w:t>匹配</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restart"/>
            <w:vAlign w:val="center"/>
          </w:tcPr>
          <w:p w:rsidR="00D65765" w:rsidRDefault="00F74392">
            <w:pPr>
              <w:jc w:val="center"/>
              <w:rPr>
                <w:rFonts w:ascii="仿宋" w:eastAsia="仿宋" w:hAnsi="仿宋"/>
              </w:rPr>
            </w:pPr>
            <w:r>
              <w:rPr>
                <w:rFonts w:ascii="仿宋" w:eastAsia="仿宋" w:hAnsi="仿宋" w:hint="eastAsia"/>
              </w:rPr>
              <w:t>部门管理</w:t>
            </w:r>
          </w:p>
          <w:p w:rsidR="00D65765" w:rsidRDefault="00F74392">
            <w:pPr>
              <w:jc w:val="center"/>
              <w:rPr>
                <w:rFonts w:ascii="仿宋" w:eastAsia="仿宋" w:hAnsi="仿宋"/>
              </w:rPr>
            </w:pPr>
            <w:r>
              <w:rPr>
                <w:rFonts w:ascii="仿宋" w:eastAsia="仿宋" w:hAnsi="仿宋" w:hint="eastAsia"/>
              </w:rPr>
              <w:t>（20）</w:t>
            </w:r>
          </w:p>
          <w:p w:rsidR="00D65765" w:rsidRDefault="00D65765">
            <w:pPr>
              <w:jc w:val="center"/>
              <w:rPr>
                <w:rFonts w:ascii="仿宋" w:eastAsia="仿宋" w:hAnsi="仿宋"/>
              </w:rPr>
            </w:pPr>
          </w:p>
        </w:tc>
        <w:tc>
          <w:tcPr>
            <w:tcW w:w="375" w:type="pct"/>
            <w:vMerge w:val="restart"/>
            <w:vAlign w:val="center"/>
          </w:tcPr>
          <w:p w:rsidR="00D65765" w:rsidRDefault="00F74392">
            <w:pPr>
              <w:jc w:val="center"/>
              <w:rPr>
                <w:rFonts w:ascii="仿宋" w:eastAsia="仿宋" w:hAnsi="仿宋"/>
              </w:rPr>
            </w:pPr>
            <w:r>
              <w:rPr>
                <w:rFonts w:ascii="仿宋" w:eastAsia="仿宋" w:hAnsi="仿宋" w:hint="eastAsia"/>
              </w:rPr>
              <w:t>预算执行</w:t>
            </w:r>
          </w:p>
        </w:tc>
        <w:tc>
          <w:tcPr>
            <w:tcW w:w="437" w:type="pct"/>
            <w:vAlign w:val="center"/>
          </w:tcPr>
          <w:p w:rsidR="00D65765" w:rsidRDefault="00F74392">
            <w:pPr>
              <w:jc w:val="center"/>
              <w:rPr>
                <w:rFonts w:ascii="仿宋" w:eastAsia="仿宋" w:hAnsi="仿宋"/>
              </w:rPr>
            </w:pPr>
            <w:r>
              <w:rPr>
                <w:rFonts w:ascii="仿宋" w:eastAsia="仿宋" w:hAnsi="仿宋" w:hint="eastAsia"/>
              </w:rPr>
              <w:t>部门预算执行率</w:t>
            </w:r>
          </w:p>
        </w:tc>
        <w:tc>
          <w:tcPr>
            <w:tcW w:w="1329" w:type="pct"/>
            <w:vAlign w:val="center"/>
          </w:tcPr>
          <w:p w:rsidR="00D65765" w:rsidRDefault="00F74392">
            <w:pPr>
              <w:rPr>
                <w:rFonts w:ascii="仿宋" w:eastAsia="仿宋" w:hAnsi="仿宋"/>
              </w:rPr>
            </w:pPr>
            <w:r>
              <w:rPr>
                <w:rFonts w:ascii="仿宋" w:eastAsia="仿宋" w:hAnsi="仿宋" w:hint="eastAsia"/>
              </w:rPr>
              <w:t>部门预算执行进度情况。</w:t>
            </w:r>
          </w:p>
        </w:tc>
        <w:tc>
          <w:tcPr>
            <w:tcW w:w="812" w:type="pct"/>
            <w:vAlign w:val="center"/>
          </w:tcPr>
          <w:p w:rsidR="00D65765" w:rsidRDefault="00F74392">
            <w:pPr>
              <w:rPr>
                <w:rFonts w:ascii="仿宋" w:eastAsia="仿宋" w:hAnsi="仿宋"/>
              </w:rPr>
            </w:pPr>
            <w:r>
              <w:rPr>
                <w:rFonts w:ascii="仿宋" w:eastAsia="仿宋" w:hAnsi="仿宋" w:hint="eastAsia"/>
              </w:rPr>
              <w:t>≥95%计满分，每低于1%扣1分，扣完为止</w:t>
            </w:r>
          </w:p>
        </w:tc>
        <w:tc>
          <w:tcPr>
            <w:tcW w:w="381" w:type="pct"/>
            <w:vAlign w:val="center"/>
          </w:tcPr>
          <w:p w:rsidR="00D65765" w:rsidRDefault="00F74392">
            <w:pPr>
              <w:jc w:val="center"/>
              <w:rPr>
                <w:rFonts w:ascii="仿宋" w:eastAsia="仿宋" w:hAnsi="仿宋"/>
              </w:rPr>
            </w:pPr>
            <w:r>
              <w:rPr>
                <w:rFonts w:ascii="仿宋" w:eastAsia="仿宋" w:hAnsi="仿宋" w:hint="eastAsia"/>
              </w:rPr>
              <w:t>≥95%</w:t>
            </w:r>
          </w:p>
        </w:tc>
        <w:tc>
          <w:tcPr>
            <w:tcW w:w="381" w:type="pct"/>
            <w:vAlign w:val="center"/>
          </w:tcPr>
          <w:p w:rsidR="00D65765" w:rsidRDefault="00F74392">
            <w:pPr>
              <w:jc w:val="center"/>
              <w:rPr>
                <w:rFonts w:ascii="仿宋" w:eastAsia="仿宋" w:hAnsi="仿宋"/>
              </w:rPr>
            </w:pPr>
            <w:r>
              <w:rPr>
                <w:rFonts w:ascii="仿宋" w:eastAsia="仿宋" w:hAnsi="仿宋" w:hint="eastAsia"/>
              </w:rPr>
              <w:t>96.18%</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专项资金执行率</w:t>
            </w:r>
          </w:p>
        </w:tc>
        <w:tc>
          <w:tcPr>
            <w:tcW w:w="1329" w:type="pct"/>
            <w:vAlign w:val="center"/>
          </w:tcPr>
          <w:p w:rsidR="00D65765" w:rsidRDefault="00F74392">
            <w:pPr>
              <w:rPr>
                <w:rFonts w:ascii="仿宋" w:eastAsia="仿宋" w:hAnsi="仿宋"/>
              </w:rPr>
            </w:pPr>
            <w:r>
              <w:rPr>
                <w:rFonts w:ascii="仿宋" w:eastAsia="仿宋" w:hAnsi="仿宋" w:hint="eastAsia"/>
              </w:rPr>
              <w:t>专项资金执行进度情况。</w:t>
            </w:r>
          </w:p>
        </w:tc>
        <w:tc>
          <w:tcPr>
            <w:tcW w:w="812" w:type="pct"/>
            <w:vAlign w:val="center"/>
          </w:tcPr>
          <w:p w:rsidR="00D65765" w:rsidRDefault="00F74392">
            <w:pPr>
              <w:rPr>
                <w:rFonts w:ascii="仿宋" w:eastAsia="仿宋" w:hAnsi="仿宋"/>
              </w:rPr>
            </w:pPr>
            <w:r>
              <w:rPr>
                <w:rFonts w:ascii="仿宋" w:eastAsia="仿宋" w:hAnsi="仿宋" w:hint="eastAsia"/>
              </w:rPr>
              <w:t>≥95%计满分，每低于5%扣0.5分，扣完为止</w:t>
            </w:r>
          </w:p>
        </w:tc>
        <w:tc>
          <w:tcPr>
            <w:tcW w:w="381" w:type="pct"/>
            <w:vAlign w:val="center"/>
          </w:tcPr>
          <w:p w:rsidR="00D65765" w:rsidRDefault="00F74392">
            <w:pPr>
              <w:jc w:val="center"/>
              <w:rPr>
                <w:rFonts w:ascii="仿宋" w:eastAsia="仿宋" w:hAnsi="仿宋"/>
              </w:rPr>
            </w:pPr>
            <w:r>
              <w:rPr>
                <w:rFonts w:ascii="仿宋" w:eastAsia="仿宋" w:hAnsi="仿宋" w:hint="eastAsia"/>
              </w:rPr>
              <w:t>≥95%</w:t>
            </w:r>
          </w:p>
        </w:tc>
        <w:tc>
          <w:tcPr>
            <w:tcW w:w="381" w:type="pct"/>
            <w:vAlign w:val="center"/>
          </w:tcPr>
          <w:p w:rsidR="00D65765" w:rsidRDefault="00F74392">
            <w:pPr>
              <w:jc w:val="center"/>
              <w:rPr>
                <w:rFonts w:ascii="仿宋" w:eastAsia="仿宋" w:hAnsi="仿宋"/>
              </w:rPr>
            </w:pPr>
            <w:r>
              <w:rPr>
                <w:rFonts w:ascii="仿宋" w:eastAsia="仿宋" w:hAnsi="仿宋" w:hint="eastAsia"/>
              </w:rPr>
              <w:t>99.95%</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“三公”经费控制率</w:t>
            </w:r>
          </w:p>
        </w:tc>
        <w:tc>
          <w:tcPr>
            <w:tcW w:w="1329" w:type="pct"/>
            <w:vAlign w:val="center"/>
          </w:tcPr>
          <w:p w:rsidR="00D65765" w:rsidRDefault="00F74392">
            <w:pPr>
              <w:rPr>
                <w:rFonts w:ascii="仿宋" w:eastAsia="仿宋" w:hAnsi="仿宋"/>
              </w:rPr>
            </w:pPr>
            <w:r>
              <w:rPr>
                <w:rFonts w:ascii="仿宋" w:eastAsia="仿宋" w:hAnsi="仿宋" w:hint="eastAsia"/>
              </w:rPr>
              <w:t>部门“三公”经费控制情况，若不超支则不扣分。</w:t>
            </w:r>
          </w:p>
        </w:tc>
        <w:tc>
          <w:tcPr>
            <w:tcW w:w="812" w:type="pct"/>
            <w:vAlign w:val="center"/>
          </w:tcPr>
          <w:p w:rsidR="00D65765" w:rsidRDefault="00F74392">
            <w:pPr>
              <w:rPr>
                <w:rFonts w:ascii="仿宋" w:eastAsia="仿宋" w:hAnsi="仿宋"/>
              </w:rPr>
            </w:pPr>
            <w:r>
              <w:rPr>
                <w:rFonts w:ascii="仿宋" w:eastAsia="仿宋" w:hAnsi="仿宋" w:hint="eastAsia"/>
              </w:rPr>
              <w:t>100%以下（含）计满分，每超出1%扣1分，扣完为止</w:t>
            </w:r>
          </w:p>
        </w:tc>
        <w:tc>
          <w:tcPr>
            <w:tcW w:w="381" w:type="pct"/>
            <w:vAlign w:val="center"/>
          </w:tcPr>
          <w:p w:rsidR="00D65765" w:rsidRDefault="00F74392">
            <w:pPr>
              <w:jc w:val="center"/>
              <w:rPr>
                <w:rFonts w:ascii="仿宋" w:eastAsia="仿宋" w:hAnsi="仿宋"/>
              </w:rPr>
            </w:pPr>
            <w:r>
              <w:rPr>
                <w:rFonts w:ascii="仿宋" w:eastAsia="仿宋" w:hAnsi="仿宋" w:hint="eastAsia"/>
              </w:rPr>
              <w:t>≤100%</w:t>
            </w:r>
          </w:p>
        </w:tc>
        <w:tc>
          <w:tcPr>
            <w:tcW w:w="381" w:type="pct"/>
            <w:vAlign w:val="center"/>
          </w:tcPr>
          <w:p w:rsidR="00D65765" w:rsidRDefault="00F74392">
            <w:pPr>
              <w:jc w:val="center"/>
              <w:rPr>
                <w:rFonts w:ascii="仿宋" w:eastAsia="仿宋" w:hAnsi="仿宋"/>
              </w:rPr>
            </w:pPr>
            <w:r>
              <w:rPr>
                <w:rFonts w:ascii="仿宋" w:eastAsia="仿宋" w:hAnsi="仿宋" w:hint="eastAsia"/>
              </w:rPr>
              <w:t>20.06%</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预决算信息公开情况</w:t>
            </w:r>
          </w:p>
        </w:tc>
        <w:tc>
          <w:tcPr>
            <w:tcW w:w="1329" w:type="pct"/>
            <w:vAlign w:val="center"/>
          </w:tcPr>
          <w:p w:rsidR="00D65765" w:rsidRDefault="00F74392">
            <w:pPr>
              <w:rPr>
                <w:rFonts w:ascii="仿宋" w:eastAsia="仿宋" w:hAnsi="仿宋"/>
              </w:rPr>
            </w:pPr>
            <w:r>
              <w:rPr>
                <w:rFonts w:ascii="仿宋" w:eastAsia="仿宋" w:hAnsi="仿宋" w:hint="eastAsia"/>
              </w:rPr>
              <w:t>预决算是否在“双平台”进行公开，内容和时限是否符合要求。</w:t>
            </w:r>
          </w:p>
        </w:tc>
        <w:tc>
          <w:tcPr>
            <w:tcW w:w="812" w:type="pct"/>
            <w:vAlign w:val="center"/>
          </w:tcPr>
          <w:p w:rsidR="00D65765" w:rsidRDefault="00F74392">
            <w:pPr>
              <w:rPr>
                <w:rFonts w:ascii="仿宋" w:eastAsia="仿宋" w:hAnsi="仿宋"/>
              </w:rPr>
            </w:pPr>
            <w:r>
              <w:rPr>
                <w:rFonts w:ascii="仿宋" w:eastAsia="仿宋" w:hAnsi="仿宋" w:hint="eastAsia"/>
              </w:rPr>
              <w:t>按要求公开，得1分</w:t>
            </w:r>
          </w:p>
        </w:tc>
        <w:tc>
          <w:tcPr>
            <w:tcW w:w="381" w:type="pct"/>
            <w:vAlign w:val="center"/>
          </w:tcPr>
          <w:p w:rsidR="00D65765" w:rsidRDefault="00F74392">
            <w:pPr>
              <w:jc w:val="center"/>
              <w:rPr>
                <w:rFonts w:ascii="仿宋" w:eastAsia="仿宋" w:hAnsi="仿宋"/>
              </w:rPr>
            </w:pPr>
            <w:r>
              <w:rPr>
                <w:rFonts w:ascii="仿宋" w:eastAsia="仿宋" w:hAnsi="仿宋" w:hint="eastAsia"/>
              </w:rPr>
              <w:t>公开</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restart"/>
            <w:vAlign w:val="center"/>
          </w:tcPr>
          <w:p w:rsidR="00D65765" w:rsidRDefault="00F74392">
            <w:pPr>
              <w:jc w:val="center"/>
              <w:rPr>
                <w:rFonts w:ascii="仿宋" w:eastAsia="仿宋" w:hAnsi="仿宋"/>
              </w:rPr>
            </w:pPr>
            <w:r>
              <w:rPr>
                <w:rFonts w:ascii="仿宋" w:eastAsia="仿宋" w:hAnsi="仿宋" w:hint="eastAsia"/>
              </w:rPr>
              <w:t>收支管理</w:t>
            </w:r>
          </w:p>
        </w:tc>
        <w:tc>
          <w:tcPr>
            <w:tcW w:w="437" w:type="pct"/>
            <w:vAlign w:val="center"/>
          </w:tcPr>
          <w:p w:rsidR="00D65765" w:rsidRDefault="00F74392">
            <w:pPr>
              <w:jc w:val="center"/>
              <w:rPr>
                <w:rFonts w:ascii="仿宋" w:eastAsia="仿宋" w:hAnsi="仿宋"/>
              </w:rPr>
            </w:pPr>
            <w:r>
              <w:rPr>
                <w:rFonts w:ascii="仿宋" w:eastAsia="仿宋" w:hAnsi="仿宋" w:hint="eastAsia"/>
              </w:rPr>
              <w:t>收支管理制度健全性</w:t>
            </w:r>
          </w:p>
        </w:tc>
        <w:tc>
          <w:tcPr>
            <w:tcW w:w="1329" w:type="pct"/>
            <w:vAlign w:val="center"/>
          </w:tcPr>
          <w:p w:rsidR="00D65765" w:rsidRDefault="00F74392">
            <w:pPr>
              <w:rPr>
                <w:rFonts w:ascii="仿宋" w:eastAsia="仿宋" w:hAnsi="仿宋"/>
              </w:rPr>
            </w:pPr>
            <w:r>
              <w:rPr>
                <w:rFonts w:ascii="仿宋" w:eastAsia="仿宋" w:hAnsi="仿宋" w:hint="eastAsia"/>
              </w:rPr>
              <w:t>收支管理相关制度的建设情况。</w:t>
            </w:r>
          </w:p>
        </w:tc>
        <w:tc>
          <w:tcPr>
            <w:tcW w:w="812" w:type="pct"/>
            <w:vAlign w:val="center"/>
          </w:tcPr>
          <w:p w:rsidR="00D65765" w:rsidRDefault="00F74392">
            <w:pPr>
              <w:rPr>
                <w:rFonts w:ascii="仿宋" w:eastAsia="仿宋" w:hAnsi="仿宋"/>
              </w:rPr>
            </w:pPr>
            <w:r>
              <w:rPr>
                <w:rFonts w:ascii="仿宋" w:eastAsia="仿宋" w:hAnsi="仿宋" w:hint="eastAsia"/>
              </w:rPr>
              <w:t>有内部财务管理制度、会计核算制度等管理制度，得1分；相关管理制度合法、合</w:t>
            </w:r>
            <w:proofErr w:type="gramStart"/>
            <w:r>
              <w:rPr>
                <w:rFonts w:ascii="仿宋" w:eastAsia="仿宋" w:hAnsi="仿宋" w:hint="eastAsia"/>
              </w:rPr>
              <w:t>规</w:t>
            </w:r>
            <w:proofErr w:type="gramEnd"/>
            <w:r>
              <w:rPr>
                <w:rFonts w:ascii="仿宋" w:eastAsia="仿宋" w:hAnsi="仿宋" w:hint="eastAsia"/>
              </w:rPr>
              <w:t>、完</w:t>
            </w:r>
            <w:r>
              <w:rPr>
                <w:rFonts w:ascii="仿宋" w:eastAsia="仿宋" w:hAnsi="仿宋" w:hint="eastAsia"/>
              </w:rPr>
              <w:lastRenderedPageBreak/>
              <w:t>整得1分</w:t>
            </w:r>
          </w:p>
        </w:tc>
        <w:tc>
          <w:tcPr>
            <w:tcW w:w="381" w:type="pct"/>
            <w:vAlign w:val="center"/>
          </w:tcPr>
          <w:p w:rsidR="00D65765" w:rsidRDefault="00F74392">
            <w:pPr>
              <w:jc w:val="center"/>
              <w:rPr>
                <w:rFonts w:ascii="仿宋" w:eastAsia="仿宋" w:hAnsi="仿宋"/>
              </w:rPr>
            </w:pPr>
            <w:r>
              <w:rPr>
                <w:rFonts w:ascii="仿宋" w:eastAsia="仿宋" w:hAnsi="仿宋" w:hint="eastAsia"/>
              </w:rPr>
              <w:lastRenderedPageBreak/>
              <w:t>健全</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2</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收支管理是否按制度执行</w:t>
            </w:r>
          </w:p>
        </w:tc>
        <w:tc>
          <w:tcPr>
            <w:tcW w:w="1329" w:type="pct"/>
            <w:vAlign w:val="center"/>
          </w:tcPr>
          <w:p w:rsidR="00D65765" w:rsidRDefault="00F74392">
            <w:pPr>
              <w:rPr>
                <w:rFonts w:ascii="仿宋" w:eastAsia="仿宋" w:hAnsi="仿宋"/>
              </w:rPr>
            </w:pPr>
            <w:r>
              <w:rPr>
                <w:rFonts w:ascii="仿宋" w:eastAsia="仿宋" w:hAnsi="仿宋" w:hint="eastAsia"/>
              </w:rPr>
              <w:t>是否严格按照制度执行收支管理各项工作。</w:t>
            </w:r>
          </w:p>
        </w:tc>
        <w:tc>
          <w:tcPr>
            <w:tcW w:w="812" w:type="pct"/>
            <w:vAlign w:val="center"/>
          </w:tcPr>
          <w:p w:rsidR="00D65765" w:rsidRDefault="00F74392">
            <w:pPr>
              <w:rPr>
                <w:rFonts w:ascii="仿宋" w:eastAsia="仿宋" w:hAnsi="仿宋"/>
              </w:rPr>
            </w:pPr>
            <w:r>
              <w:rPr>
                <w:rFonts w:ascii="仿宋" w:eastAsia="仿宋" w:hAnsi="仿宋" w:hint="eastAsia"/>
              </w:rPr>
              <w:t>支出符合国家财经法规和财务管理制度规范以及有关专项资金管理办法的规定，资金使用有完整的审批程序和手续，支出符合部门预算批复的用途，资金使用无截留、挤占、挪用、虚列支出等情况，得1分</w:t>
            </w:r>
          </w:p>
        </w:tc>
        <w:tc>
          <w:tcPr>
            <w:tcW w:w="381" w:type="pct"/>
            <w:vAlign w:val="center"/>
          </w:tcPr>
          <w:p w:rsidR="00D65765" w:rsidRDefault="00F74392">
            <w:pPr>
              <w:jc w:val="center"/>
              <w:rPr>
                <w:rFonts w:ascii="仿宋" w:eastAsia="仿宋" w:hAnsi="仿宋"/>
              </w:rPr>
            </w:pPr>
            <w:r>
              <w:rPr>
                <w:rFonts w:ascii="仿宋" w:eastAsia="仿宋" w:hAnsi="仿宋" w:hint="eastAsia"/>
              </w:rPr>
              <w:t>按制度执行</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restart"/>
            <w:vAlign w:val="center"/>
          </w:tcPr>
          <w:p w:rsidR="00D65765" w:rsidRDefault="00F74392">
            <w:pPr>
              <w:jc w:val="center"/>
              <w:rPr>
                <w:rFonts w:ascii="仿宋" w:eastAsia="仿宋" w:hAnsi="仿宋"/>
              </w:rPr>
            </w:pPr>
            <w:r>
              <w:rPr>
                <w:rFonts w:ascii="仿宋" w:eastAsia="仿宋" w:hAnsi="仿宋" w:hint="eastAsia"/>
              </w:rPr>
              <w:t>资产管理</w:t>
            </w:r>
          </w:p>
        </w:tc>
        <w:tc>
          <w:tcPr>
            <w:tcW w:w="437" w:type="pct"/>
            <w:vAlign w:val="center"/>
          </w:tcPr>
          <w:p w:rsidR="00D65765" w:rsidRDefault="00F74392">
            <w:pPr>
              <w:jc w:val="center"/>
              <w:rPr>
                <w:rFonts w:ascii="仿宋" w:eastAsia="仿宋" w:hAnsi="仿宋"/>
              </w:rPr>
            </w:pPr>
            <w:r>
              <w:rPr>
                <w:rFonts w:ascii="仿宋" w:eastAsia="仿宋" w:hAnsi="仿宋" w:hint="eastAsia"/>
              </w:rPr>
              <w:t>资产管理制度健全性</w:t>
            </w:r>
          </w:p>
        </w:tc>
        <w:tc>
          <w:tcPr>
            <w:tcW w:w="1329" w:type="pct"/>
            <w:vAlign w:val="center"/>
          </w:tcPr>
          <w:p w:rsidR="00D65765" w:rsidRDefault="00F74392">
            <w:pPr>
              <w:rPr>
                <w:rFonts w:ascii="仿宋" w:eastAsia="仿宋" w:hAnsi="仿宋"/>
              </w:rPr>
            </w:pPr>
            <w:r>
              <w:rPr>
                <w:rFonts w:ascii="仿宋" w:eastAsia="仿宋" w:hAnsi="仿宋" w:hint="eastAsia"/>
              </w:rPr>
              <w:t>部门资产管理制度建设情况。</w:t>
            </w:r>
          </w:p>
        </w:tc>
        <w:tc>
          <w:tcPr>
            <w:tcW w:w="812" w:type="pct"/>
            <w:vAlign w:val="center"/>
          </w:tcPr>
          <w:p w:rsidR="00D65765" w:rsidRDefault="00F74392">
            <w:pPr>
              <w:rPr>
                <w:rFonts w:ascii="仿宋" w:eastAsia="仿宋" w:hAnsi="仿宋"/>
              </w:rPr>
            </w:pPr>
            <w:r>
              <w:rPr>
                <w:rFonts w:ascii="仿宋" w:eastAsia="仿宋" w:hAnsi="仿宋" w:hint="eastAsia"/>
              </w:rPr>
              <w:t>有资产管理制度，得1分，合法、合</w:t>
            </w:r>
            <w:proofErr w:type="gramStart"/>
            <w:r>
              <w:rPr>
                <w:rFonts w:ascii="仿宋" w:eastAsia="仿宋" w:hAnsi="仿宋" w:hint="eastAsia"/>
              </w:rPr>
              <w:t>规</w:t>
            </w:r>
            <w:proofErr w:type="gramEnd"/>
            <w:r>
              <w:rPr>
                <w:rFonts w:ascii="仿宋" w:eastAsia="仿宋" w:hAnsi="仿宋" w:hint="eastAsia"/>
              </w:rPr>
              <w:t>、完整，得1分</w:t>
            </w:r>
          </w:p>
        </w:tc>
        <w:tc>
          <w:tcPr>
            <w:tcW w:w="381" w:type="pct"/>
            <w:vAlign w:val="center"/>
          </w:tcPr>
          <w:p w:rsidR="00D65765" w:rsidRDefault="00F74392">
            <w:pPr>
              <w:jc w:val="center"/>
              <w:rPr>
                <w:rFonts w:ascii="仿宋" w:eastAsia="仿宋" w:hAnsi="仿宋"/>
              </w:rPr>
            </w:pPr>
            <w:r>
              <w:rPr>
                <w:rFonts w:ascii="仿宋" w:eastAsia="仿宋" w:hAnsi="仿宋" w:hint="eastAsia"/>
              </w:rPr>
              <w:t>健全</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2</w:t>
            </w:r>
          </w:p>
        </w:tc>
        <w:tc>
          <w:tcPr>
            <w:tcW w:w="406" w:type="pct"/>
            <w:vAlign w:val="center"/>
          </w:tcPr>
          <w:p w:rsidR="00D65765" w:rsidRDefault="00F74392">
            <w:pPr>
              <w:jc w:val="center"/>
              <w:rPr>
                <w:rFonts w:ascii="仿宋" w:eastAsia="仿宋" w:hAnsi="仿宋"/>
              </w:rPr>
            </w:pPr>
            <w:r>
              <w:rPr>
                <w:rFonts w:ascii="仿宋" w:eastAsia="仿宋" w:hAnsi="仿宋" w:hint="eastAsia"/>
              </w:rPr>
              <w:t>2</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资产管理是否按制度执行</w:t>
            </w:r>
          </w:p>
        </w:tc>
        <w:tc>
          <w:tcPr>
            <w:tcW w:w="1329" w:type="pct"/>
            <w:vAlign w:val="center"/>
          </w:tcPr>
          <w:p w:rsidR="00D65765" w:rsidRDefault="00F74392">
            <w:pPr>
              <w:rPr>
                <w:rFonts w:ascii="仿宋" w:eastAsia="仿宋" w:hAnsi="仿宋"/>
              </w:rPr>
            </w:pPr>
            <w:r>
              <w:rPr>
                <w:rFonts w:ascii="仿宋" w:eastAsia="仿宋" w:hAnsi="仿宋" w:hint="eastAsia"/>
              </w:rPr>
              <w:t>资产管理制度执行情况。</w:t>
            </w:r>
          </w:p>
        </w:tc>
        <w:tc>
          <w:tcPr>
            <w:tcW w:w="812" w:type="pct"/>
            <w:vAlign w:val="center"/>
          </w:tcPr>
          <w:p w:rsidR="00D65765" w:rsidRDefault="00F74392">
            <w:pPr>
              <w:rPr>
                <w:rFonts w:ascii="仿宋" w:eastAsia="仿宋" w:hAnsi="仿宋"/>
              </w:rPr>
            </w:pPr>
            <w:r>
              <w:rPr>
                <w:rFonts w:ascii="仿宋" w:eastAsia="仿宋" w:hAnsi="仿宋" w:hint="eastAsia"/>
              </w:rPr>
              <w:t>按规定编报年度资产配置计划，得0.5分；在处置上，规范资产处置决策流程，明确资产处理、财务调整、收益收缴等后续处置部门职责，得0.5分</w:t>
            </w:r>
          </w:p>
        </w:tc>
        <w:tc>
          <w:tcPr>
            <w:tcW w:w="381" w:type="pct"/>
            <w:vAlign w:val="center"/>
          </w:tcPr>
          <w:p w:rsidR="00D65765" w:rsidRDefault="00F74392">
            <w:pPr>
              <w:jc w:val="center"/>
              <w:rPr>
                <w:rFonts w:ascii="仿宋" w:eastAsia="仿宋" w:hAnsi="仿宋"/>
              </w:rPr>
            </w:pPr>
            <w:r>
              <w:rPr>
                <w:rFonts w:ascii="仿宋" w:eastAsia="仿宋" w:hAnsi="仿宋" w:hint="eastAsia"/>
              </w:rPr>
              <w:t>按制度执行</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restart"/>
            <w:vAlign w:val="center"/>
          </w:tcPr>
          <w:p w:rsidR="00D65765" w:rsidRDefault="00F74392">
            <w:pPr>
              <w:jc w:val="center"/>
              <w:rPr>
                <w:rFonts w:ascii="仿宋" w:eastAsia="仿宋" w:hAnsi="仿宋"/>
              </w:rPr>
            </w:pPr>
            <w:r>
              <w:rPr>
                <w:rFonts w:ascii="仿宋" w:eastAsia="仿宋" w:hAnsi="仿宋" w:hint="eastAsia"/>
              </w:rPr>
              <w:t>政府采购管理</w:t>
            </w:r>
          </w:p>
        </w:tc>
        <w:tc>
          <w:tcPr>
            <w:tcW w:w="437" w:type="pct"/>
            <w:vAlign w:val="center"/>
          </w:tcPr>
          <w:p w:rsidR="00D65765" w:rsidRDefault="00F74392">
            <w:pPr>
              <w:jc w:val="center"/>
              <w:rPr>
                <w:rFonts w:ascii="仿宋" w:eastAsia="仿宋" w:hAnsi="仿宋"/>
              </w:rPr>
            </w:pPr>
            <w:r>
              <w:rPr>
                <w:rFonts w:ascii="仿宋" w:eastAsia="仿宋" w:hAnsi="仿宋" w:hint="eastAsia"/>
              </w:rPr>
              <w:t>政府采购管理制度健全性</w:t>
            </w:r>
          </w:p>
        </w:tc>
        <w:tc>
          <w:tcPr>
            <w:tcW w:w="1329" w:type="pct"/>
            <w:vAlign w:val="center"/>
          </w:tcPr>
          <w:p w:rsidR="00D65765" w:rsidRDefault="00F74392">
            <w:pPr>
              <w:rPr>
                <w:rFonts w:ascii="仿宋" w:eastAsia="仿宋" w:hAnsi="仿宋"/>
              </w:rPr>
            </w:pPr>
            <w:r>
              <w:rPr>
                <w:rFonts w:ascii="仿宋" w:eastAsia="仿宋" w:hAnsi="仿宋" w:hint="eastAsia"/>
              </w:rPr>
              <w:t>政府采购制度建设情况。</w:t>
            </w:r>
          </w:p>
        </w:tc>
        <w:tc>
          <w:tcPr>
            <w:tcW w:w="812" w:type="pct"/>
            <w:vAlign w:val="center"/>
          </w:tcPr>
          <w:p w:rsidR="00D65765" w:rsidRDefault="00F74392">
            <w:pPr>
              <w:rPr>
                <w:rFonts w:ascii="仿宋" w:eastAsia="仿宋" w:hAnsi="仿宋"/>
              </w:rPr>
            </w:pPr>
            <w:r>
              <w:rPr>
                <w:rFonts w:ascii="仿宋" w:eastAsia="仿宋" w:hAnsi="仿宋" w:hint="eastAsia"/>
              </w:rPr>
              <w:t>有政府采购管理制度，得1分；制度合法、合</w:t>
            </w:r>
            <w:proofErr w:type="gramStart"/>
            <w:r>
              <w:rPr>
                <w:rFonts w:ascii="仿宋" w:eastAsia="仿宋" w:hAnsi="仿宋" w:hint="eastAsia"/>
              </w:rPr>
              <w:t>规</w:t>
            </w:r>
            <w:proofErr w:type="gramEnd"/>
            <w:r>
              <w:rPr>
                <w:rFonts w:ascii="仿宋" w:eastAsia="仿宋" w:hAnsi="仿宋" w:hint="eastAsia"/>
              </w:rPr>
              <w:t>、完整，得1分</w:t>
            </w:r>
          </w:p>
        </w:tc>
        <w:tc>
          <w:tcPr>
            <w:tcW w:w="381" w:type="pct"/>
            <w:vAlign w:val="center"/>
          </w:tcPr>
          <w:p w:rsidR="00D65765" w:rsidRDefault="00F74392">
            <w:pPr>
              <w:jc w:val="center"/>
              <w:rPr>
                <w:rFonts w:ascii="仿宋" w:eastAsia="仿宋" w:hAnsi="仿宋"/>
              </w:rPr>
            </w:pPr>
            <w:r>
              <w:rPr>
                <w:rFonts w:ascii="仿宋" w:eastAsia="仿宋" w:hAnsi="仿宋" w:hint="eastAsia"/>
              </w:rPr>
              <w:t>健全</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2</w:t>
            </w:r>
          </w:p>
        </w:tc>
        <w:tc>
          <w:tcPr>
            <w:tcW w:w="406" w:type="pct"/>
            <w:vAlign w:val="center"/>
          </w:tcPr>
          <w:p w:rsidR="00D65765" w:rsidRDefault="00F74392">
            <w:pPr>
              <w:jc w:val="center"/>
              <w:rPr>
                <w:rFonts w:ascii="仿宋" w:eastAsia="仿宋" w:hAnsi="仿宋"/>
              </w:rPr>
            </w:pPr>
            <w:r>
              <w:rPr>
                <w:rFonts w:ascii="仿宋" w:eastAsia="仿宋" w:hAnsi="仿宋" w:hint="eastAsia"/>
              </w:rPr>
              <w:t>2</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政府采购是否按制</w:t>
            </w:r>
            <w:r>
              <w:rPr>
                <w:rFonts w:ascii="仿宋" w:eastAsia="仿宋" w:hAnsi="仿宋" w:hint="eastAsia"/>
              </w:rPr>
              <w:lastRenderedPageBreak/>
              <w:t>度执行</w:t>
            </w:r>
          </w:p>
        </w:tc>
        <w:tc>
          <w:tcPr>
            <w:tcW w:w="1329" w:type="pct"/>
            <w:vAlign w:val="center"/>
          </w:tcPr>
          <w:p w:rsidR="00D65765" w:rsidRDefault="00F74392">
            <w:pPr>
              <w:rPr>
                <w:rFonts w:ascii="仿宋" w:eastAsia="仿宋" w:hAnsi="仿宋"/>
              </w:rPr>
            </w:pPr>
            <w:r>
              <w:rPr>
                <w:rFonts w:ascii="仿宋" w:eastAsia="仿宋" w:hAnsi="仿宋" w:hint="eastAsia"/>
              </w:rPr>
              <w:lastRenderedPageBreak/>
              <w:t>部门政府采购执行情况。</w:t>
            </w:r>
          </w:p>
        </w:tc>
        <w:tc>
          <w:tcPr>
            <w:tcW w:w="812" w:type="pct"/>
            <w:vAlign w:val="center"/>
          </w:tcPr>
          <w:p w:rsidR="00D65765" w:rsidRDefault="00F74392">
            <w:pPr>
              <w:rPr>
                <w:rFonts w:ascii="仿宋" w:eastAsia="仿宋" w:hAnsi="仿宋"/>
              </w:rPr>
            </w:pPr>
            <w:r>
              <w:rPr>
                <w:rFonts w:ascii="仿宋" w:eastAsia="仿宋" w:hAnsi="仿宋" w:hint="eastAsia"/>
              </w:rPr>
              <w:t>采购活动严格按照采购法和预算管理规定</w:t>
            </w:r>
            <w:r>
              <w:rPr>
                <w:rFonts w:ascii="仿宋" w:eastAsia="仿宋" w:hAnsi="仿宋" w:hint="eastAsia"/>
              </w:rPr>
              <w:lastRenderedPageBreak/>
              <w:t>执行，得1分</w:t>
            </w:r>
          </w:p>
        </w:tc>
        <w:tc>
          <w:tcPr>
            <w:tcW w:w="381" w:type="pct"/>
            <w:vAlign w:val="center"/>
          </w:tcPr>
          <w:p w:rsidR="00D65765" w:rsidRDefault="00F74392">
            <w:pPr>
              <w:jc w:val="center"/>
              <w:rPr>
                <w:rFonts w:ascii="仿宋" w:eastAsia="仿宋" w:hAnsi="仿宋"/>
              </w:rPr>
            </w:pPr>
            <w:r>
              <w:rPr>
                <w:rFonts w:ascii="仿宋" w:eastAsia="仿宋" w:hAnsi="仿宋" w:hint="eastAsia"/>
              </w:rPr>
              <w:lastRenderedPageBreak/>
              <w:t>合</w:t>
            </w:r>
            <w:proofErr w:type="gramStart"/>
            <w:r>
              <w:rPr>
                <w:rFonts w:ascii="仿宋" w:eastAsia="仿宋" w:hAnsi="仿宋" w:hint="eastAsia"/>
              </w:rPr>
              <w:t>规</w:t>
            </w:r>
            <w:proofErr w:type="gramEnd"/>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restart"/>
            <w:vAlign w:val="center"/>
          </w:tcPr>
          <w:p w:rsidR="00D65765" w:rsidRDefault="00F74392">
            <w:pPr>
              <w:jc w:val="center"/>
              <w:rPr>
                <w:rFonts w:ascii="仿宋" w:eastAsia="仿宋" w:hAnsi="仿宋"/>
              </w:rPr>
            </w:pPr>
            <w:r>
              <w:rPr>
                <w:rFonts w:ascii="仿宋" w:eastAsia="仿宋" w:hAnsi="仿宋" w:hint="eastAsia"/>
              </w:rPr>
              <w:t>内部控制管理</w:t>
            </w:r>
          </w:p>
        </w:tc>
        <w:tc>
          <w:tcPr>
            <w:tcW w:w="437" w:type="pct"/>
            <w:vAlign w:val="center"/>
          </w:tcPr>
          <w:p w:rsidR="00D65765" w:rsidRDefault="00F74392">
            <w:pPr>
              <w:jc w:val="center"/>
              <w:rPr>
                <w:rFonts w:ascii="仿宋" w:eastAsia="仿宋" w:hAnsi="仿宋"/>
              </w:rPr>
            </w:pPr>
            <w:r>
              <w:rPr>
                <w:rFonts w:ascii="仿宋" w:eastAsia="仿宋" w:hAnsi="仿宋" w:hint="eastAsia"/>
              </w:rPr>
              <w:t>内部控制建设情况</w:t>
            </w:r>
          </w:p>
        </w:tc>
        <w:tc>
          <w:tcPr>
            <w:tcW w:w="1329" w:type="pct"/>
            <w:vAlign w:val="center"/>
          </w:tcPr>
          <w:p w:rsidR="00D65765" w:rsidRDefault="00F74392">
            <w:pPr>
              <w:rPr>
                <w:rFonts w:ascii="仿宋" w:eastAsia="仿宋" w:hAnsi="仿宋"/>
              </w:rPr>
            </w:pPr>
            <w:r>
              <w:rPr>
                <w:rFonts w:ascii="仿宋" w:eastAsia="仿宋" w:hAnsi="仿宋" w:hint="eastAsia"/>
              </w:rPr>
              <w:t>部门内部控制机制建设情况。</w:t>
            </w:r>
          </w:p>
        </w:tc>
        <w:tc>
          <w:tcPr>
            <w:tcW w:w="812" w:type="pct"/>
            <w:vAlign w:val="center"/>
          </w:tcPr>
          <w:p w:rsidR="00D65765" w:rsidRDefault="00F74392">
            <w:pPr>
              <w:rPr>
                <w:rFonts w:ascii="仿宋" w:eastAsia="仿宋" w:hAnsi="仿宋"/>
              </w:rPr>
            </w:pPr>
            <w:r>
              <w:rPr>
                <w:rFonts w:ascii="仿宋" w:eastAsia="仿宋" w:hAnsi="仿宋" w:hint="eastAsia"/>
              </w:rPr>
              <w:t>有控制制度，得1分；制度合法、合</w:t>
            </w:r>
            <w:proofErr w:type="gramStart"/>
            <w:r>
              <w:rPr>
                <w:rFonts w:ascii="仿宋" w:eastAsia="仿宋" w:hAnsi="仿宋" w:hint="eastAsia"/>
              </w:rPr>
              <w:t>规</w:t>
            </w:r>
            <w:proofErr w:type="gramEnd"/>
            <w:r>
              <w:rPr>
                <w:rFonts w:ascii="仿宋" w:eastAsia="仿宋" w:hAnsi="仿宋" w:hint="eastAsia"/>
              </w:rPr>
              <w:t>、完整，得1分</w:t>
            </w:r>
          </w:p>
        </w:tc>
        <w:tc>
          <w:tcPr>
            <w:tcW w:w="381" w:type="pct"/>
            <w:vAlign w:val="center"/>
          </w:tcPr>
          <w:p w:rsidR="00D65765" w:rsidRDefault="00F74392">
            <w:pPr>
              <w:jc w:val="center"/>
              <w:rPr>
                <w:rFonts w:ascii="仿宋" w:eastAsia="仿宋" w:hAnsi="仿宋"/>
              </w:rPr>
            </w:pPr>
            <w:r>
              <w:rPr>
                <w:rFonts w:ascii="仿宋" w:eastAsia="仿宋" w:hAnsi="仿宋" w:hint="eastAsia"/>
              </w:rPr>
              <w:t>制度健全</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2</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内部控制执行情况</w:t>
            </w:r>
          </w:p>
        </w:tc>
        <w:tc>
          <w:tcPr>
            <w:tcW w:w="1329" w:type="pct"/>
            <w:vAlign w:val="center"/>
          </w:tcPr>
          <w:p w:rsidR="00D65765" w:rsidRDefault="00F74392">
            <w:pPr>
              <w:rPr>
                <w:rFonts w:ascii="仿宋" w:eastAsia="仿宋" w:hAnsi="仿宋"/>
              </w:rPr>
            </w:pPr>
            <w:r>
              <w:rPr>
                <w:rFonts w:ascii="仿宋" w:eastAsia="仿宋" w:hAnsi="仿宋" w:hint="eastAsia"/>
              </w:rPr>
              <w:t>部门内部控制机制执行情况。</w:t>
            </w:r>
          </w:p>
        </w:tc>
        <w:tc>
          <w:tcPr>
            <w:tcW w:w="812" w:type="pct"/>
            <w:vAlign w:val="center"/>
          </w:tcPr>
          <w:p w:rsidR="00D65765" w:rsidRDefault="00F74392">
            <w:pPr>
              <w:rPr>
                <w:rFonts w:ascii="仿宋" w:eastAsia="仿宋" w:hAnsi="仿宋"/>
              </w:rPr>
            </w:pPr>
            <w:r>
              <w:rPr>
                <w:rFonts w:ascii="仿宋" w:eastAsia="仿宋" w:hAnsi="仿宋" w:hint="eastAsia"/>
              </w:rPr>
              <w:t>严格落实内控制度要求，定期填报内部控制评价报告，得1分</w:t>
            </w:r>
          </w:p>
        </w:tc>
        <w:tc>
          <w:tcPr>
            <w:tcW w:w="381" w:type="pct"/>
            <w:vAlign w:val="center"/>
          </w:tcPr>
          <w:p w:rsidR="00D65765" w:rsidRDefault="00F74392">
            <w:pPr>
              <w:jc w:val="center"/>
              <w:rPr>
                <w:rFonts w:ascii="仿宋" w:eastAsia="仿宋" w:hAnsi="仿宋"/>
              </w:rPr>
            </w:pPr>
            <w:r>
              <w:rPr>
                <w:rFonts w:ascii="仿宋" w:eastAsia="仿宋" w:hAnsi="仿宋" w:hint="eastAsia"/>
              </w:rPr>
              <w:t>按要求执行</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内部控制监督评价</w:t>
            </w:r>
          </w:p>
        </w:tc>
        <w:tc>
          <w:tcPr>
            <w:tcW w:w="1329" w:type="pct"/>
            <w:vAlign w:val="center"/>
          </w:tcPr>
          <w:p w:rsidR="00D65765" w:rsidRDefault="00F74392">
            <w:pPr>
              <w:rPr>
                <w:rFonts w:ascii="仿宋" w:eastAsia="仿宋" w:hAnsi="仿宋"/>
              </w:rPr>
            </w:pPr>
            <w:r>
              <w:rPr>
                <w:rFonts w:ascii="仿宋" w:eastAsia="仿宋" w:hAnsi="仿宋" w:hint="eastAsia"/>
              </w:rPr>
              <w:t>部门内控监督评价情况。</w:t>
            </w:r>
          </w:p>
        </w:tc>
        <w:tc>
          <w:tcPr>
            <w:tcW w:w="812" w:type="pct"/>
            <w:vAlign w:val="center"/>
          </w:tcPr>
          <w:p w:rsidR="00D65765" w:rsidRDefault="00F74392">
            <w:pPr>
              <w:rPr>
                <w:rFonts w:ascii="仿宋" w:eastAsia="仿宋" w:hAnsi="仿宋"/>
              </w:rPr>
            </w:pPr>
            <w:r>
              <w:rPr>
                <w:rFonts w:ascii="仿宋" w:eastAsia="仿宋" w:hAnsi="仿宋" w:hint="eastAsia"/>
              </w:rPr>
              <w:t>严格落实内控监督评价要求，得1分</w:t>
            </w:r>
          </w:p>
        </w:tc>
        <w:tc>
          <w:tcPr>
            <w:tcW w:w="381" w:type="pct"/>
            <w:vAlign w:val="center"/>
          </w:tcPr>
          <w:p w:rsidR="00D65765" w:rsidRDefault="00F74392">
            <w:pPr>
              <w:jc w:val="center"/>
              <w:rPr>
                <w:rFonts w:ascii="仿宋" w:eastAsia="仿宋" w:hAnsi="仿宋"/>
              </w:rPr>
            </w:pPr>
            <w:r>
              <w:rPr>
                <w:rFonts w:ascii="仿宋" w:eastAsia="仿宋" w:hAnsi="仿宋" w:hint="eastAsia"/>
              </w:rPr>
              <w:t>按要求执行</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restart"/>
            <w:vAlign w:val="center"/>
          </w:tcPr>
          <w:p w:rsidR="00D65765" w:rsidRDefault="00F74392">
            <w:pPr>
              <w:jc w:val="center"/>
              <w:rPr>
                <w:rFonts w:ascii="仿宋" w:eastAsia="仿宋" w:hAnsi="仿宋"/>
              </w:rPr>
            </w:pPr>
            <w:r>
              <w:rPr>
                <w:rFonts w:ascii="仿宋" w:eastAsia="仿宋" w:hAnsi="仿宋" w:hint="eastAsia"/>
              </w:rPr>
              <w:t>预算绩效管理</w:t>
            </w:r>
          </w:p>
        </w:tc>
        <w:tc>
          <w:tcPr>
            <w:tcW w:w="437" w:type="pct"/>
            <w:vAlign w:val="center"/>
          </w:tcPr>
          <w:p w:rsidR="00D65765" w:rsidRDefault="00F74392">
            <w:pPr>
              <w:jc w:val="center"/>
              <w:rPr>
                <w:rFonts w:ascii="仿宋" w:eastAsia="仿宋" w:hAnsi="仿宋"/>
              </w:rPr>
            </w:pPr>
            <w:r>
              <w:rPr>
                <w:rFonts w:ascii="仿宋" w:eastAsia="仿宋" w:hAnsi="仿宋" w:hint="eastAsia"/>
              </w:rPr>
              <w:t>组织管理情况</w:t>
            </w:r>
          </w:p>
        </w:tc>
        <w:tc>
          <w:tcPr>
            <w:tcW w:w="1329" w:type="pct"/>
            <w:vAlign w:val="center"/>
          </w:tcPr>
          <w:p w:rsidR="00D65765" w:rsidRDefault="00F74392">
            <w:pPr>
              <w:rPr>
                <w:rFonts w:ascii="仿宋" w:eastAsia="仿宋" w:hAnsi="仿宋"/>
              </w:rPr>
            </w:pPr>
            <w:r>
              <w:rPr>
                <w:rFonts w:ascii="仿宋" w:eastAsia="仿宋" w:hAnsi="仿宋" w:hint="eastAsia"/>
              </w:rPr>
              <w:t>部门预算绩效管理制度建设情况，包含制度建设、职能配置、分行业的指标体系建设等。</w:t>
            </w:r>
          </w:p>
        </w:tc>
        <w:tc>
          <w:tcPr>
            <w:tcW w:w="812" w:type="pct"/>
            <w:vAlign w:val="center"/>
          </w:tcPr>
          <w:p w:rsidR="00D65765" w:rsidRDefault="00F74392">
            <w:pPr>
              <w:rPr>
                <w:rFonts w:ascii="仿宋" w:eastAsia="仿宋" w:hAnsi="仿宋"/>
              </w:rPr>
            </w:pPr>
            <w:r>
              <w:rPr>
                <w:rFonts w:ascii="仿宋" w:eastAsia="仿宋" w:hAnsi="仿宋" w:hint="eastAsia"/>
              </w:rPr>
              <w:t>有预算绩效管理制</w:t>
            </w:r>
            <w:r>
              <w:rPr>
                <w:rFonts w:ascii="仿宋" w:eastAsia="仿宋" w:hAnsi="仿宋" w:hint="eastAsia"/>
                <w:spacing w:val="-20"/>
              </w:rPr>
              <w:t>度，且合</w:t>
            </w:r>
            <w:r>
              <w:rPr>
                <w:rFonts w:ascii="仿宋" w:eastAsia="仿宋" w:hAnsi="仿宋" w:hint="eastAsia"/>
              </w:rPr>
              <w:t>法、合</w:t>
            </w:r>
            <w:proofErr w:type="gramStart"/>
            <w:r>
              <w:rPr>
                <w:rFonts w:ascii="仿宋" w:eastAsia="仿宋" w:hAnsi="仿宋" w:hint="eastAsia"/>
              </w:rPr>
              <w:t>规</w:t>
            </w:r>
            <w:proofErr w:type="gramEnd"/>
            <w:r>
              <w:rPr>
                <w:rFonts w:ascii="仿宋" w:eastAsia="仿宋" w:hAnsi="仿宋" w:hint="eastAsia"/>
              </w:rPr>
              <w:t>、完整，得1分</w:t>
            </w:r>
          </w:p>
        </w:tc>
        <w:tc>
          <w:tcPr>
            <w:tcW w:w="381" w:type="pct"/>
            <w:vAlign w:val="center"/>
          </w:tcPr>
          <w:p w:rsidR="00D65765" w:rsidRDefault="00F74392">
            <w:pPr>
              <w:jc w:val="center"/>
              <w:rPr>
                <w:rFonts w:ascii="仿宋" w:eastAsia="仿宋" w:hAnsi="仿宋"/>
              </w:rPr>
            </w:pPr>
            <w:r>
              <w:rPr>
                <w:rFonts w:ascii="仿宋" w:eastAsia="仿宋" w:hAnsi="仿宋" w:hint="eastAsia"/>
              </w:rPr>
              <w:t>制度健全</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0.5</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工作开展情况</w:t>
            </w:r>
          </w:p>
        </w:tc>
        <w:tc>
          <w:tcPr>
            <w:tcW w:w="1329" w:type="pct"/>
            <w:vAlign w:val="center"/>
          </w:tcPr>
          <w:p w:rsidR="00D65765" w:rsidRDefault="00F74392">
            <w:pPr>
              <w:rPr>
                <w:rFonts w:ascii="仿宋" w:eastAsia="仿宋" w:hAnsi="仿宋"/>
              </w:rPr>
            </w:pPr>
            <w:r>
              <w:rPr>
                <w:rFonts w:ascii="仿宋" w:eastAsia="仿宋" w:hAnsi="仿宋" w:hint="eastAsia"/>
              </w:rPr>
              <w:t>部门预算绩效管理执行情况，包含事前评估、目标管理、跟踪评价、</w:t>
            </w:r>
            <w:proofErr w:type="gramStart"/>
            <w:r>
              <w:rPr>
                <w:rFonts w:ascii="仿宋" w:eastAsia="仿宋" w:hAnsi="仿宋" w:hint="eastAsia"/>
              </w:rPr>
              <w:t>自评价</w:t>
            </w:r>
            <w:proofErr w:type="gramEnd"/>
            <w:r>
              <w:rPr>
                <w:rFonts w:ascii="仿宋" w:eastAsia="仿宋" w:hAnsi="仿宋" w:hint="eastAsia"/>
              </w:rPr>
              <w:t>和整改落实。</w:t>
            </w:r>
          </w:p>
        </w:tc>
        <w:tc>
          <w:tcPr>
            <w:tcW w:w="812" w:type="pct"/>
            <w:vAlign w:val="center"/>
          </w:tcPr>
          <w:p w:rsidR="00D65765" w:rsidRDefault="00F74392">
            <w:pPr>
              <w:rPr>
                <w:rFonts w:ascii="仿宋" w:eastAsia="仿宋" w:hAnsi="仿宋"/>
              </w:rPr>
            </w:pPr>
            <w:r>
              <w:rPr>
                <w:rFonts w:ascii="仿宋" w:eastAsia="仿宋" w:hAnsi="仿宋" w:hint="eastAsia"/>
              </w:rPr>
              <w:t>按规定进行事前评估、目标管理、跟踪评价、</w:t>
            </w:r>
            <w:proofErr w:type="gramStart"/>
            <w:r>
              <w:rPr>
                <w:rFonts w:ascii="仿宋" w:eastAsia="仿宋" w:hAnsi="仿宋" w:hint="eastAsia"/>
              </w:rPr>
              <w:t>自评价</w:t>
            </w:r>
            <w:proofErr w:type="gramEnd"/>
            <w:r>
              <w:rPr>
                <w:rFonts w:ascii="仿宋" w:eastAsia="仿宋" w:hAnsi="仿宋" w:hint="eastAsia"/>
              </w:rPr>
              <w:t>和落实整改，得1分</w:t>
            </w:r>
          </w:p>
        </w:tc>
        <w:tc>
          <w:tcPr>
            <w:tcW w:w="381" w:type="pct"/>
            <w:vAlign w:val="center"/>
          </w:tcPr>
          <w:p w:rsidR="00D65765" w:rsidRDefault="00F74392">
            <w:pPr>
              <w:jc w:val="center"/>
              <w:rPr>
                <w:rFonts w:ascii="仿宋" w:eastAsia="仿宋" w:hAnsi="仿宋"/>
              </w:rPr>
            </w:pPr>
            <w:r>
              <w:rPr>
                <w:rFonts w:ascii="仿宋" w:eastAsia="仿宋" w:hAnsi="仿宋" w:hint="eastAsia"/>
              </w:rPr>
              <w:t>按要求开展</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绩效信息公开</w:t>
            </w:r>
          </w:p>
        </w:tc>
        <w:tc>
          <w:tcPr>
            <w:tcW w:w="1329" w:type="pct"/>
            <w:vAlign w:val="center"/>
          </w:tcPr>
          <w:p w:rsidR="00D65765" w:rsidRDefault="00F74392">
            <w:pPr>
              <w:rPr>
                <w:rFonts w:ascii="仿宋" w:eastAsia="仿宋" w:hAnsi="仿宋"/>
              </w:rPr>
            </w:pPr>
            <w:r>
              <w:rPr>
                <w:rFonts w:ascii="仿宋" w:eastAsia="仿宋" w:hAnsi="仿宋" w:hint="eastAsia"/>
              </w:rPr>
              <w:t>绩效信息是否按照规定的内容和时限在“双平台”进行公开。</w:t>
            </w:r>
          </w:p>
        </w:tc>
        <w:tc>
          <w:tcPr>
            <w:tcW w:w="812" w:type="pct"/>
            <w:vAlign w:val="center"/>
          </w:tcPr>
          <w:p w:rsidR="00D65765" w:rsidRDefault="00F74392">
            <w:pPr>
              <w:rPr>
                <w:rFonts w:ascii="仿宋" w:eastAsia="仿宋" w:hAnsi="仿宋"/>
              </w:rPr>
            </w:pPr>
            <w:r>
              <w:rPr>
                <w:rFonts w:ascii="仿宋" w:eastAsia="仿宋" w:hAnsi="仿宋" w:hint="eastAsia"/>
              </w:rPr>
              <w:t>按要求公开，得1分</w:t>
            </w:r>
          </w:p>
        </w:tc>
        <w:tc>
          <w:tcPr>
            <w:tcW w:w="381" w:type="pct"/>
            <w:vAlign w:val="center"/>
          </w:tcPr>
          <w:p w:rsidR="00D65765" w:rsidRDefault="00F74392">
            <w:pPr>
              <w:jc w:val="center"/>
              <w:rPr>
                <w:rFonts w:ascii="仿宋" w:eastAsia="仿宋" w:hAnsi="仿宋"/>
              </w:rPr>
            </w:pPr>
            <w:r>
              <w:rPr>
                <w:rFonts w:ascii="仿宋" w:eastAsia="仿宋" w:hAnsi="仿宋" w:hint="eastAsia"/>
              </w:rPr>
              <w:t>公开</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1</w:t>
            </w:r>
          </w:p>
        </w:tc>
        <w:tc>
          <w:tcPr>
            <w:tcW w:w="406" w:type="pct"/>
            <w:vAlign w:val="center"/>
          </w:tcPr>
          <w:p w:rsidR="00D65765" w:rsidRDefault="00F74392">
            <w:pPr>
              <w:jc w:val="center"/>
              <w:rPr>
                <w:rFonts w:ascii="仿宋" w:eastAsia="仿宋" w:hAnsi="仿宋"/>
              </w:rPr>
            </w:pPr>
            <w:r>
              <w:rPr>
                <w:rFonts w:ascii="仿宋" w:eastAsia="仿宋" w:hAnsi="仿宋" w:hint="eastAsia"/>
              </w:rPr>
              <w:t>1</w:t>
            </w:r>
          </w:p>
        </w:tc>
      </w:tr>
      <w:tr w:rsidR="00D65765">
        <w:tc>
          <w:tcPr>
            <w:tcW w:w="498" w:type="pct"/>
            <w:vMerge w:val="restart"/>
            <w:vAlign w:val="center"/>
          </w:tcPr>
          <w:p w:rsidR="00D65765" w:rsidRDefault="00F74392">
            <w:pPr>
              <w:jc w:val="center"/>
              <w:rPr>
                <w:rFonts w:ascii="仿宋" w:eastAsia="仿宋" w:hAnsi="仿宋"/>
              </w:rPr>
            </w:pPr>
            <w:r>
              <w:rPr>
                <w:rFonts w:ascii="仿宋" w:eastAsia="仿宋" w:hAnsi="仿宋" w:hint="eastAsia"/>
              </w:rPr>
              <w:t>部门履职</w:t>
            </w:r>
          </w:p>
          <w:p w:rsidR="00D65765" w:rsidRDefault="00F74392">
            <w:pPr>
              <w:jc w:val="center"/>
              <w:rPr>
                <w:rFonts w:ascii="仿宋" w:eastAsia="仿宋" w:hAnsi="仿宋"/>
              </w:rPr>
            </w:pPr>
            <w:r>
              <w:rPr>
                <w:rFonts w:ascii="仿宋" w:eastAsia="仿宋" w:hAnsi="仿宋" w:hint="eastAsia"/>
              </w:rPr>
              <w:t>（30分）</w:t>
            </w:r>
          </w:p>
        </w:tc>
        <w:tc>
          <w:tcPr>
            <w:tcW w:w="375" w:type="pct"/>
            <w:vMerge w:val="restart"/>
            <w:vAlign w:val="center"/>
          </w:tcPr>
          <w:p w:rsidR="00D65765" w:rsidRDefault="00F74392">
            <w:pPr>
              <w:jc w:val="center"/>
              <w:rPr>
                <w:rFonts w:ascii="仿宋" w:eastAsia="仿宋" w:hAnsi="仿宋"/>
              </w:rPr>
            </w:pPr>
            <w:r>
              <w:rPr>
                <w:rFonts w:ascii="仿宋" w:eastAsia="仿宋" w:hAnsi="仿宋" w:hint="eastAsia"/>
              </w:rPr>
              <w:t>保证药具的发放供应完成情况</w:t>
            </w:r>
          </w:p>
        </w:tc>
        <w:tc>
          <w:tcPr>
            <w:tcW w:w="437" w:type="pct"/>
            <w:vAlign w:val="center"/>
          </w:tcPr>
          <w:p w:rsidR="00D65765" w:rsidRDefault="00F74392">
            <w:pPr>
              <w:jc w:val="center"/>
              <w:rPr>
                <w:rFonts w:ascii="仿宋" w:eastAsia="仿宋" w:hAnsi="仿宋"/>
              </w:rPr>
            </w:pPr>
            <w:r>
              <w:rPr>
                <w:rFonts w:ascii="仿宋" w:eastAsia="仿宋" w:hAnsi="仿宋" w:hint="eastAsia"/>
              </w:rPr>
              <w:t>重点工作是否完成</w:t>
            </w:r>
          </w:p>
        </w:tc>
        <w:tc>
          <w:tcPr>
            <w:tcW w:w="1329" w:type="pct"/>
            <w:vAlign w:val="center"/>
          </w:tcPr>
          <w:p w:rsidR="00D65765" w:rsidRDefault="00F74392">
            <w:pPr>
              <w:rPr>
                <w:rFonts w:ascii="仿宋" w:eastAsia="仿宋" w:hAnsi="仿宋"/>
              </w:rPr>
            </w:pPr>
            <w:r>
              <w:rPr>
                <w:rFonts w:ascii="仿宋" w:eastAsia="仿宋" w:hAnsi="仿宋" w:hint="eastAsia"/>
              </w:rPr>
              <w:t>保证药具的物流供应是否完成。全年药具申领发放人次数</w:t>
            </w:r>
            <w:bookmarkStart w:id="1" w:name="_GoBack"/>
            <w:r>
              <w:rPr>
                <w:rFonts w:ascii="仿宋" w:eastAsia="仿宋" w:hAnsi="仿宋" w:hint="eastAsia"/>
              </w:rPr>
              <w:t>应否</w:t>
            </w:r>
            <w:bookmarkEnd w:id="1"/>
            <w:r>
              <w:rPr>
                <w:rFonts w:ascii="仿宋" w:eastAsia="仿宋" w:hAnsi="仿宋" w:hint="eastAsia"/>
              </w:rPr>
              <w:t>达到既定目标。</w:t>
            </w:r>
          </w:p>
        </w:tc>
        <w:tc>
          <w:tcPr>
            <w:tcW w:w="812" w:type="pct"/>
            <w:vAlign w:val="center"/>
          </w:tcPr>
          <w:p w:rsidR="00D65765" w:rsidRDefault="00F74392">
            <w:pPr>
              <w:rPr>
                <w:rFonts w:ascii="仿宋" w:eastAsia="仿宋" w:hAnsi="仿宋"/>
              </w:rPr>
            </w:pPr>
            <w:r>
              <w:rPr>
                <w:rFonts w:ascii="仿宋" w:eastAsia="仿宋" w:hAnsi="仿宋" w:hint="eastAsia"/>
              </w:rPr>
              <w:t>药具的物流供应渠道畅通，全年药具发放人次数≥60000人次，得3分</w:t>
            </w:r>
          </w:p>
        </w:tc>
        <w:tc>
          <w:tcPr>
            <w:tcW w:w="381" w:type="pct"/>
            <w:vAlign w:val="center"/>
          </w:tcPr>
          <w:p w:rsidR="00D65765" w:rsidRDefault="00F74392">
            <w:pPr>
              <w:jc w:val="center"/>
              <w:rPr>
                <w:rFonts w:ascii="仿宋" w:eastAsia="仿宋" w:hAnsi="仿宋"/>
              </w:rPr>
            </w:pPr>
            <w:r>
              <w:rPr>
                <w:rFonts w:ascii="仿宋" w:eastAsia="仿宋" w:hAnsi="仿宋" w:hint="eastAsia"/>
              </w:rPr>
              <w:t>畅通；药具发放</w:t>
            </w:r>
            <w:proofErr w:type="gramStart"/>
            <w:r>
              <w:rPr>
                <w:rFonts w:ascii="仿宋" w:eastAsia="仿宋" w:hAnsi="仿宋" w:hint="eastAsia"/>
              </w:rPr>
              <w:t>人次≥</w:t>
            </w:r>
            <w:proofErr w:type="gramEnd"/>
            <w:r>
              <w:rPr>
                <w:rFonts w:ascii="仿宋" w:eastAsia="仿宋" w:hAnsi="仿宋" w:hint="eastAsia"/>
              </w:rPr>
              <w:t>60000人次</w:t>
            </w:r>
          </w:p>
        </w:tc>
        <w:tc>
          <w:tcPr>
            <w:tcW w:w="381" w:type="pct"/>
            <w:vAlign w:val="center"/>
          </w:tcPr>
          <w:p w:rsidR="00D65765" w:rsidRDefault="00F74392">
            <w:pPr>
              <w:jc w:val="center"/>
              <w:rPr>
                <w:rFonts w:ascii="仿宋" w:eastAsia="仿宋" w:hAnsi="仿宋"/>
              </w:rPr>
            </w:pPr>
            <w:r>
              <w:rPr>
                <w:rFonts w:ascii="仿宋" w:eastAsia="仿宋" w:hAnsi="仿宋" w:hint="eastAsia"/>
              </w:rPr>
              <w:t>畅通；全年发放</w:t>
            </w:r>
            <w:r>
              <w:rPr>
                <w:rFonts w:ascii="仿宋" w:eastAsia="仿宋" w:hAnsi="仿宋"/>
              </w:rPr>
              <w:t>96980</w:t>
            </w:r>
            <w:r>
              <w:rPr>
                <w:rFonts w:ascii="仿宋" w:eastAsia="仿宋" w:hAnsi="仿宋" w:hint="eastAsia"/>
              </w:rPr>
              <w:t>人次</w:t>
            </w:r>
          </w:p>
        </w:tc>
        <w:tc>
          <w:tcPr>
            <w:tcW w:w="381" w:type="pct"/>
            <w:vAlign w:val="center"/>
          </w:tcPr>
          <w:p w:rsidR="00D65765" w:rsidRDefault="00F74392">
            <w:pPr>
              <w:jc w:val="center"/>
              <w:rPr>
                <w:rFonts w:ascii="仿宋" w:eastAsia="仿宋" w:hAnsi="仿宋"/>
              </w:rPr>
            </w:pPr>
            <w:r>
              <w:rPr>
                <w:rFonts w:ascii="仿宋" w:eastAsia="仿宋" w:hAnsi="仿宋" w:hint="eastAsia"/>
              </w:rPr>
              <w:t>4</w:t>
            </w:r>
          </w:p>
        </w:tc>
        <w:tc>
          <w:tcPr>
            <w:tcW w:w="406" w:type="pct"/>
            <w:vAlign w:val="center"/>
          </w:tcPr>
          <w:p w:rsidR="00D65765" w:rsidRDefault="00F74392">
            <w:pPr>
              <w:jc w:val="center"/>
              <w:rPr>
                <w:rFonts w:ascii="仿宋" w:eastAsia="仿宋" w:hAnsi="仿宋"/>
              </w:rPr>
            </w:pPr>
            <w:r>
              <w:rPr>
                <w:rFonts w:ascii="仿宋" w:eastAsia="仿宋" w:hAnsi="仿宋" w:hint="eastAsia"/>
              </w:rPr>
              <w:t>4</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重点工作完成质量</w:t>
            </w:r>
          </w:p>
        </w:tc>
        <w:tc>
          <w:tcPr>
            <w:tcW w:w="1329" w:type="pct"/>
            <w:vAlign w:val="center"/>
          </w:tcPr>
          <w:p w:rsidR="00D65765" w:rsidRDefault="00F74392">
            <w:pPr>
              <w:rPr>
                <w:rFonts w:ascii="仿宋" w:eastAsia="仿宋" w:hAnsi="仿宋"/>
              </w:rPr>
            </w:pPr>
            <w:r>
              <w:rPr>
                <w:rFonts w:ascii="仿宋" w:eastAsia="仿宋" w:hAnsi="仿宋" w:hint="eastAsia"/>
              </w:rPr>
              <w:t>保证药具的发放供应完成质量如何。</w:t>
            </w:r>
          </w:p>
        </w:tc>
        <w:tc>
          <w:tcPr>
            <w:tcW w:w="812" w:type="pct"/>
            <w:vAlign w:val="center"/>
          </w:tcPr>
          <w:p w:rsidR="00D65765" w:rsidRDefault="00F74392">
            <w:pPr>
              <w:rPr>
                <w:rFonts w:ascii="仿宋" w:eastAsia="仿宋" w:hAnsi="仿宋"/>
              </w:rPr>
            </w:pPr>
            <w:r>
              <w:rPr>
                <w:rFonts w:ascii="仿宋" w:eastAsia="仿宋" w:hAnsi="仿宋" w:hint="eastAsia"/>
              </w:rPr>
              <w:t>药具无损率≥95%，得3分</w:t>
            </w:r>
          </w:p>
        </w:tc>
        <w:tc>
          <w:tcPr>
            <w:tcW w:w="381" w:type="pct"/>
            <w:vAlign w:val="center"/>
          </w:tcPr>
          <w:p w:rsidR="00D65765" w:rsidRDefault="00F74392">
            <w:pPr>
              <w:jc w:val="center"/>
              <w:rPr>
                <w:rFonts w:ascii="仿宋" w:eastAsia="仿宋" w:hAnsi="仿宋"/>
              </w:rPr>
            </w:pPr>
            <w:r>
              <w:rPr>
                <w:rFonts w:ascii="仿宋" w:eastAsia="仿宋" w:hAnsi="仿宋" w:hint="eastAsia"/>
              </w:rPr>
              <w:t>100%</w:t>
            </w:r>
          </w:p>
        </w:tc>
        <w:tc>
          <w:tcPr>
            <w:tcW w:w="381" w:type="pct"/>
            <w:vAlign w:val="center"/>
          </w:tcPr>
          <w:p w:rsidR="00D65765" w:rsidRDefault="00F74392">
            <w:pPr>
              <w:jc w:val="center"/>
              <w:rPr>
                <w:rFonts w:ascii="仿宋" w:eastAsia="仿宋" w:hAnsi="仿宋"/>
              </w:rPr>
            </w:pPr>
            <w:r>
              <w:rPr>
                <w:rFonts w:ascii="仿宋" w:eastAsia="仿宋" w:hAnsi="仿宋" w:hint="eastAsia"/>
              </w:rPr>
              <w:t>100%</w:t>
            </w:r>
          </w:p>
        </w:tc>
        <w:tc>
          <w:tcPr>
            <w:tcW w:w="381" w:type="pct"/>
            <w:vAlign w:val="center"/>
          </w:tcPr>
          <w:p w:rsidR="00D65765" w:rsidRDefault="00F74392">
            <w:pPr>
              <w:jc w:val="center"/>
              <w:rPr>
                <w:rFonts w:ascii="仿宋" w:eastAsia="仿宋" w:hAnsi="仿宋"/>
              </w:rPr>
            </w:pPr>
            <w:r>
              <w:rPr>
                <w:rFonts w:ascii="仿宋" w:eastAsia="仿宋" w:hAnsi="仿宋" w:hint="eastAsia"/>
              </w:rPr>
              <w:t>3</w:t>
            </w:r>
          </w:p>
        </w:tc>
        <w:tc>
          <w:tcPr>
            <w:tcW w:w="406" w:type="pct"/>
            <w:vAlign w:val="center"/>
          </w:tcPr>
          <w:p w:rsidR="00D65765" w:rsidRDefault="00F74392">
            <w:pPr>
              <w:jc w:val="center"/>
              <w:rPr>
                <w:rFonts w:ascii="仿宋" w:eastAsia="仿宋" w:hAnsi="仿宋"/>
              </w:rPr>
            </w:pPr>
            <w:r>
              <w:rPr>
                <w:rFonts w:ascii="仿宋" w:eastAsia="仿宋" w:hAnsi="仿宋" w:hint="eastAsia"/>
              </w:rPr>
              <w:t>3</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重点工作</w:t>
            </w:r>
            <w:r>
              <w:rPr>
                <w:rFonts w:ascii="仿宋" w:eastAsia="仿宋" w:hAnsi="仿宋" w:hint="eastAsia"/>
              </w:rPr>
              <w:lastRenderedPageBreak/>
              <w:t>完成时效</w:t>
            </w:r>
          </w:p>
        </w:tc>
        <w:tc>
          <w:tcPr>
            <w:tcW w:w="1329" w:type="pct"/>
            <w:vAlign w:val="center"/>
          </w:tcPr>
          <w:p w:rsidR="00D65765" w:rsidRDefault="00F74392">
            <w:pPr>
              <w:rPr>
                <w:rFonts w:ascii="仿宋" w:eastAsia="仿宋" w:hAnsi="仿宋"/>
              </w:rPr>
            </w:pPr>
            <w:r>
              <w:rPr>
                <w:rFonts w:ascii="仿宋" w:eastAsia="仿宋" w:hAnsi="仿宋" w:hint="eastAsia"/>
              </w:rPr>
              <w:lastRenderedPageBreak/>
              <w:t>保证药具的物流供应是否按时完成。</w:t>
            </w:r>
          </w:p>
        </w:tc>
        <w:tc>
          <w:tcPr>
            <w:tcW w:w="812" w:type="pct"/>
            <w:vAlign w:val="center"/>
          </w:tcPr>
          <w:p w:rsidR="00D65765" w:rsidRDefault="00F74392">
            <w:pPr>
              <w:rPr>
                <w:rFonts w:ascii="仿宋" w:eastAsia="仿宋" w:hAnsi="仿宋"/>
              </w:rPr>
            </w:pPr>
            <w:r>
              <w:rPr>
                <w:rFonts w:ascii="仿宋" w:eastAsia="仿宋" w:hAnsi="仿宋" w:hint="eastAsia"/>
              </w:rPr>
              <w:t>每月接到基层、群众药</w:t>
            </w:r>
            <w:r>
              <w:rPr>
                <w:rFonts w:ascii="仿宋" w:eastAsia="仿宋" w:hAnsi="仿宋" w:hint="eastAsia"/>
              </w:rPr>
              <w:lastRenderedPageBreak/>
              <w:t>具供应时效问题的反馈＜10次，得4分</w:t>
            </w:r>
          </w:p>
        </w:tc>
        <w:tc>
          <w:tcPr>
            <w:tcW w:w="381" w:type="pct"/>
            <w:vAlign w:val="center"/>
          </w:tcPr>
          <w:p w:rsidR="00D65765" w:rsidRDefault="00F74392">
            <w:pPr>
              <w:jc w:val="center"/>
              <w:rPr>
                <w:rFonts w:ascii="仿宋" w:eastAsia="仿宋" w:hAnsi="仿宋"/>
              </w:rPr>
            </w:pPr>
            <w:r>
              <w:rPr>
                <w:rFonts w:ascii="仿宋" w:eastAsia="仿宋" w:hAnsi="仿宋" w:hint="eastAsia"/>
              </w:rPr>
              <w:lastRenderedPageBreak/>
              <w:t>＜10次</w:t>
            </w:r>
          </w:p>
        </w:tc>
        <w:tc>
          <w:tcPr>
            <w:tcW w:w="381" w:type="pct"/>
            <w:vAlign w:val="center"/>
          </w:tcPr>
          <w:p w:rsidR="00D65765" w:rsidRDefault="00F74392">
            <w:pPr>
              <w:jc w:val="center"/>
              <w:rPr>
                <w:rFonts w:ascii="仿宋" w:eastAsia="仿宋" w:hAnsi="仿宋"/>
              </w:rPr>
            </w:pPr>
            <w:r>
              <w:rPr>
                <w:rFonts w:ascii="仿宋" w:eastAsia="仿宋" w:hAnsi="仿宋" w:hint="eastAsia"/>
              </w:rPr>
              <w:t>＜10次</w:t>
            </w:r>
          </w:p>
        </w:tc>
        <w:tc>
          <w:tcPr>
            <w:tcW w:w="381" w:type="pct"/>
            <w:vAlign w:val="center"/>
          </w:tcPr>
          <w:p w:rsidR="00D65765" w:rsidRDefault="00F74392">
            <w:pPr>
              <w:jc w:val="center"/>
              <w:rPr>
                <w:rFonts w:ascii="仿宋" w:eastAsia="仿宋" w:hAnsi="仿宋"/>
              </w:rPr>
            </w:pPr>
            <w:r>
              <w:rPr>
                <w:rFonts w:ascii="仿宋" w:eastAsia="仿宋" w:hAnsi="仿宋" w:hint="eastAsia"/>
              </w:rPr>
              <w:t>3</w:t>
            </w:r>
          </w:p>
        </w:tc>
        <w:tc>
          <w:tcPr>
            <w:tcW w:w="406" w:type="pct"/>
            <w:vAlign w:val="center"/>
          </w:tcPr>
          <w:p w:rsidR="00D65765" w:rsidRDefault="00F74392">
            <w:pPr>
              <w:jc w:val="center"/>
              <w:rPr>
                <w:rFonts w:ascii="仿宋" w:eastAsia="仿宋" w:hAnsi="仿宋"/>
              </w:rPr>
            </w:pPr>
            <w:r>
              <w:rPr>
                <w:rFonts w:ascii="仿宋" w:eastAsia="仿宋" w:hAnsi="仿宋" w:hint="eastAsia"/>
              </w:rPr>
              <w:t>3</w:t>
            </w:r>
          </w:p>
        </w:tc>
      </w:tr>
      <w:tr w:rsidR="00D65765">
        <w:tc>
          <w:tcPr>
            <w:tcW w:w="498" w:type="pct"/>
            <w:vMerge/>
            <w:vAlign w:val="center"/>
          </w:tcPr>
          <w:p w:rsidR="00D65765" w:rsidRDefault="00D65765">
            <w:pPr>
              <w:jc w:val="center"/>
              <w:rPr>
                <w:rFonts w:ascii="仿宋" w:eastAsia="仿宋" w:hAnsi="仿宋"/>
              </w:rPr>
            </w:pPr>
          </w:p>
        </w:tc>
        <w:tc>
          <w:tcPr>
            <w:tcW w:w="375" w:type="pct"/>
            <w:vMerge w:val="restart"/>
            <w:vAlign w:val="center"/>
          </w:tcPr>
          <w:p w:rsidR="00D65765" w:rsidRDefault="00F74392">
            <w:pPr>
              <w:jc w:val="center"/>
              <w:rPr>
                <w:rFonts w:ascii="仿宋" w:eastAsia="仿宋" w:hAnsi="仿宋"/>
              </w:rPr>
            </w:pPr>
            <w:r>
              <w:rPr>
                <w:rFonts w:ascii="仿宋" w:eastAsia="仿宋" w:hAnsi="仿宋" w:hint="eastAsia"/>
              </w:rPr>
              <w:t>深入开展药具工作宣传完成情况</w:t>
            </w:r>
          </w:p>
        </w:tc>
        <w:tc>
          <w:tcPr>
            <w:tcW w:w="437" w:type="pct"/>
            <w:vAlign w:val="center"/>
          </w:tcPr>
          <w:p w:rsidR="00D65765" w:rsidRDefault="00F74392">
            <w:pPr>
              <w:jc w:val="center"/>
              <w:rPr>
                <w:rFonts w:ascii="仿宋" w:eastAsia="仿宋" w:hAnsi="仿宋"/>
              </w:rPr>
            </w:pPr>
            <w:r>
              <w:rPr>
                <w:rFonts w:ascii="仿宋" w:eastAsia="仿宋" w:hAnsi="仿宋" w:hint="eastAsia"/>
              </w:rPr>
              <w:t>重点工作是否完成</w:t>
            </w:r>
          </w:p>
        </w:tc>
        <w:tc>
          <w:tcPr>
            <w:tcW w:w="1329" w:type="pct"/>
            <w:vAlign w:val="center"/>
          </w:tcPr>
          <w:p w:rsidR="00D65765" w:rsidRDefault="00F74392">
            <w:pPr>
              <w:rPr>
                <w:rFonts w:ascii="仿宋" w:eastAsia="仿宋" w:hAnsi="仿宋"/>
              </w:rPr>
            </w:pPr>
            <w:r>
              <w:rPr>
                <w:rFonts w:ascii="仿宋" w:eastAsia="仿宋" w:hAnsi="仿宋" w:hint="eastAsia"/>
              </w:rPr>
              <w:t>深入开展药具工作宣传是否完成。</w:t>
            </w:r>
          </w:p>
        </w:tc>
        <w:tc>
          <w:tcPr>
            <w:tcW w:w="812" w:type="pct"/>
            <w:vAlign w:val="center"/>
          </w:tcPr>
          <w:p w:rsidR="00D65765" w:rsidRDefault="00F74392">
            <w:pPr>
              <w:rPr>
                <w:rFonts w:ascii="仿宋" w:eastAsia="仿宋" w:hAnsi="仿宋"/>
              </w:rPr>
            </w:pPr>
            <w:r>
              <w:rPr>
                <w:rFonts w:ascii="仿宋" w:eastAsia="仿宋" w:hAnsi="仿宋" w:hint="eastAsia"/>
              </w:rPr>
              <w:t>当年开展药具工作宣传计划≥6次，得3分</w:t>
            </w:r>
          </w:p>
        </w:tc>
        <w:tc>
          <w:tcPr>
            <w:tcW w:w="381" w:type="pct"/>
            <w:vAlign w:val="center"/>
          </w:tcPr>
          <w:p w:rsidR="00D65765" w:rsidRDefault="00F74392">
            <w:pPr>
              <w:jc w:val="center"/>
              <w:rPr>
                <w:rFonts w:ascii="仿宋" w:eastAsia="仿宋" w:hAnsi="仿宋"/>
              </w:rPr>
            </w:pPr>
            <w:r>
              <w:rPr>
                <w:rFonts w:ascii="仿宋" w:eastAsia="仿宋" w:hAnsi="仿宋" w:hint="eastAsia"/>
              </w:rPr>
              <w:t>≥6次</w:t>
            </w:r>
          </w:p>
        </w:tc>
        <w:tc>
          <w:tcPr>
            <w:tcW w:w="381" w:type="pct"/>
            <w:vAlign w:val="center"/>
          </w:tcPr>
          <w:p w:rsidR="00D65765" w:rsidRDefault="00F74392">
            <w:pPr>
              <w:jc w:val="center"/>
              <w:rPr>
                <w:rFonts w:ascii="仿宋" w:eastAsia="仿宋" w:hAnsi="仿宋"/>
              </w:rPr>
            </w:pPr>
            <w:r>
              <w:rPr>
                <w:rFonts w:ascii="仿宋" w:eastAsia="仿宋" w:hAnsi="仿宋" w:hint="eastAsia"/>
              </w:rPr>
              <w:t>7次</w:t>
            </w:r>
          </w:p>
        </w:tc>
        <w:tc>
          <w:tcPr>
            <w:tcW w:w="381" w:type="pct"/>
            <w:vAlign w:val="center"/>
          </w:tcPr>
          <w:p w:rsidR="00D65765" w:rsidRDefault="00F74392">
            <w:pPr>
              <w:jc w:val="center"/>
              <w:rPr>
                <w:rFonts w:ascii="仿宋" w:eastAsia="仿宋" w:hAnsi="仿宋"/>
              </w:rPr>
            </w:pPr>
            <w:r>
              <w:rPr>
                <w:rFonts w:ascii="仿宋" w:eastAsia="仿宋" w:hAnsi="仿宋" w:hint="eastAsia"/>
              </w:rPr>
              <w:t>3</w:t>
            </w:r>
          </w:p>
        </w:tc>
        <w:tc>
          <w:tcPr>
            <w:tcW w:w="406" w:type="pct"/>
            <w:vAlign w:val="center"/>
          </w:tcPr>
          <w:p w:rsidR="00D65765" w:rsidRDefault="00F74392">
            <w:pPr>
              <w:jc w:val="center"/>
              <w:rPr>
                <w:rFonts w:ascii="仿宋" w:eastAsia="仿宋" w:hAnsi="仿宋"/>
              </w:rPr>
            </w:pPr>
            <w:r>
              <w:rPr>
                <w:rFonts w:ascii="仿宋" w:eastAsia="仿宋" w:hAnsi="仿宋" w:hint="eastAsia"/>
              </w:rPr>
              <w:t>3</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重点工作完成质量</w:t>
            </w:r>
          </w:p>
        </w:tc>
        <w:tc>
          <w:tcPr>
            <w:tcW w:w="1329" w:type="pct"/>
            <w:vAlign w:val="center"/>
          </w:tcPr>
          <w:p w:rsidR="00D65765" w:rsidRDefault="00F74392">
            <w:pPr>
              <w:rPr>
                <w:rFonts w:ascii="仿宋" w:eastAsia="仿宋" w:hAnsi="仿宋"/>
              </w:rPr>
            </w:pPr>
            <w:r>
              <w:rPr>
                <w:rFonts w:ascii="仿宋" w:eastAsia="仿宋" w:hAnsi="仿宋" w:hint="eastAsia"/>
              </w:rPr>
              <w:t>深入开展药具工作宣传完成质量如何。</w:t>
            </w:r>
          </w:p>
        </w:tc>
        <w:tc>
          <w:tcPr>
            <w:tcW w:w="812" w:type="pct"/>
            <w:vAlign w:val="center"/>
          </w:tcPr>
          <w:p w:rsidR="00D65765" w:rsidRDefault="00F74392">
            <w:pPr>
              <w:rPr>
                <w:rFonts w:ascii="仿宋" w:eastAsia="仿宋" w:hAnsi="仿宋"/>
              </w:rPr>
            </w:pPr>
            <w:r>
              <w:rPr>
                <w:rFonts w:ascii="仿宋" w:eastAsia="仿宋" w:hAnsi="仿宋" w:hint="eastAsia"/>
              </w:rPr>
              <w:t>药具宣传工作提高群众知晓率和关注度，得4分</w:t>
            </w:r>
          </w:p>
        </w:tc>
        <w:tc>
          <w:tcPr>
            <w:tcW w:w="381" w:type="pct"/>
            <w:vAlign w:val="center"/>
          </w:tcPr>
          <w:p w:rsidR="00D65765" w:rsidRDefault="00F74392">
            <w:pPr>
              <w:jc w:val="center"/>
              <w:rPr>
                <w:rFonts w:ascii="仿宋" w:eastAsia="仿宋" w:hAnsi="仿宋"/>
              </w:rPr>
            </w:pPr>
            <w:r>
              <w:rPr>
                <w:rFonts w:ascii="仿宋" w:eastAsia="仿宋" w:hAnsi="仿宋" w:hint="eastAsia"/>
              </w:rPr>
              <w:t>提高知晓率和关注度</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4</w:t>
            </w:r>
          </w:p>
        </w:tc>
        <w:tc>
          <w:tcPr>
            <w:tcW w:w="406" w:type="pct"/>
            <w:vAlign w:val="center"/>
          </w:tcPr>
          <w:p w:rsidR="00D65765" w:rsidRDefault="00F74392">
            <w:pPr>
              <w:jc w:val="center"/>
              <w:rPr>
                <w:rFonts w:ascii="仿宋" w:eastAsia="仿宋" w:hAnsi="仿宋"/>
              </w:rPr>
            </w:pPr>
            <w:r>
              <w:rPr>
                <w:rFonts w:ascii="仿宋" w:eastAsia="仿宋" w:hAnsi="仿宋" w:hint="eastAsia"/>
              </w:rPr>
              <w:t>4</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重点工作完成时效</w:t>
            </w:r>
          </w:p>
        </w:tc>
        <w:tc>
          <w:tcPr>
            <w:tcW w:w="1329" w:type="pct"/>
            <w:vAlign w:val="center"/>
          </w:tcPr>
          <w:p w:rsidR="00D65765" w:rsidRDefault="00F74392">
            <w:pPr>
              <w:rPr>
                <w:rFonts w:ascii="仿宋" w:eastAsia="仿宋" w:hAnsi="仿宋"/>
              </w:rPr>
            </w:pPr>
            <w:r>
              <w:rPr>
                <w:rFonts w:ascii="仿宋" w:eastAsia="仿宋" w:hAnsi="仿宋" w:hint="eastAsia"/>
              </w:rPr>
              <w:t>深入开展药具工作宣传是否按时完成。</w:t>
            </w:r>
          </w:p>
        </w:tc>
        <w:tc>
          <w:tcPr>
            <w:tcW w:w="812" w:type="pct"/>
            <w:vAlign w:val="center"/>
          </w:tcPr>
          <w:p w:rsidR="00D65765" w:rsidRDefault="00F74392">
            <w:pPr>
              <w:rPr>
                <w:rFonts w:ascii="仿宋" w:eastAsia="仿宋" w:hAnsi="仿宋"/>
              </w:rPr>
            </w:pPr>
            <w:r>
              <w:rPr>
                <w:rFonts w:ascii="仿宋" w:eastAsia="仿宋" w:hAnsi="仿宋" w:hint="eastAsia"/>
              </w:rPr>
              <w:t>当年宣传次数≥6次，得3分</w:t>
            </w:r>
          </w:p>
        </w:tc>
        <w:tc>
          <w:tcPr>
            <w:tcW w:w="381" w:type="pct"/>
            <w:vAlign w:val="center"/>
          </w:tcPr>
          <w:p w:rsidR="00D65765" w:rsidRDefault="00F74392">
            <w:pPr>
              <w:jc w:val="center"/>
              <w:rPr>
                <w:rFonts w:ascii="仿宋" w:eastAsia="仿宋" w:hAnsi="仿宋"/>
              </w:rPr>
            </w:pPr>
            <w:r>
              <w:rPr>
                <w:rFonts w:ascii="仿宋" w:eastAsia="仿宋" w:hAnsi="仿宋" w:hint="eastAsia"/>
              </w:rPr>
              <w:t>≥6次</w:t>
            </w:r>
          </w:p>
        </w:tc>
        <w:tc>
          <w:tcPr>
            <w:tcW w:w="381" w:type="pct"/>
            <w:vAlign w:val="center"/>
          </w:tcPr>
          <w:p w:rsidR="00D65765" w:rsidRDefault="00F74392">
            <w:pPr>
              <w:jc w:val="center"/>
              <w:rPr>
                <w:rFonts w:ascii="仿宋" w:eastAsia="仿宋" w:hAnsi="仿宋"/>
              </w:rPr>
            </w:pPr>
            <w:r>
              <w:rPr>
                <w:rFonts w:ascii="仿宋" w:eastAsia="仿宋" w:hAnsi="仿宋" w:hint="eastAsia"/>
              </w:rPr>
              <w:t>7次</w:t>
            </w:r>
          </w:p>
        </w:tc>
        <w:tc>
          <w:tcPr>
            <w:tcW w:w="381" w:type="pct"/>
            <w:vAlign w:val="center"/>
          </w:tcPr>
          <w:p w:rsidR="00D65765" w:rsidRDefault="00F74392">
            <w:pPr>
              <w:jc w:val="center"/>
              <w:rPr>
                <w:rFonts w:ascii="仿宋" w:eastAsia="仿宋" w:hAnsi="仿宋"/>
              </w:rPr>
            </w:pPr>
            <w:r>
              <w:rPr>
                <w:rFonts w:ascii="仿宋" w:eastAsia="仿宋" w:hAnsi="仿宋" w:hint="eastAsia"/>
              </w:rPr>
              <w:t>3</w:t>
            </w:r>
          </w:p>
        </w:tc>
        <w:tc>
          <w:tcPr>
            <w:tcW w:w="406" w:type="pct"/>
            <w:vAlign w:val="center"/>
          </w:tcPr>
          <w:p w:rsidR="00D65765" w:rsidRDefault="00F74392">
            <w:pPr>
              <w:jc w:val="center"/>
              <w:rPr>
                <w:rFonts w:ascii="仿宋" w:eastAsia="仿宋" w:hAnsi="仿宋"/>
              </w:rPr>
            </w:pPr>
            <w:r>
              <w:rPr>
                <w:rFonts w:ascii="仿宋" w:eastAsia="仿宋" w:hAnsi="仿宋" w:hint="eastAsia"/>
              </w:rPr>
              <w:t>3</w:t>
            </w:r>
          </w:p>
        </w:tc>
      </w:tr>
      <w:tr w:rsidR="00D65765">
        <w:tc>
          <w:tcPr>
            <w:tcW w:w="498" w:type="pct"/>
            <w:vMerge/>
            <w:vAlign w:val="center"/>
          </w:tcPr>
          <w:p w:rsidR="00D65765" w:rsidRDefault="00D65765">
            <w:pPr>
              <w:jc w:val="center"/>
              <w:rPr>
                <w:rFonts w:ascii="仿宋" w:eastAsia="仿宋" w:hAnsi="仿宋"/>
              </w:rPr>
            </w:pPr>
          </w:p>
        </w:tc>
        <w:tc>
          <w:tcPr>
            <w:tcW w:w="375" w:type="pct"/>
            <w:vMerge w:val="restart"/>
            <w:vAlign w:val="center"/>
          </w:tcPr>
          <w:p w:rsidR="00D65765" w:rsidRDefault="00F74392">
            <w:pPr>
              <w:jc w:val="center"/>
              <w:rPr>
                <w:rFonts w:ascii="仿宋" w:eastAsia="仿宋" w:hAnsi="仿宋"/>
              </w:rPr>
            </w:pPr>
            <w:r>
              <w:rPr>
                <w:rFonts w:ascii="仿宋" w:eastAsia="仿宋" w:hAnsi="仿宋" w:hint="eastAsia"/>
              </w:rPr>
              <w:t>对基层业务工作能力培训及药具质量监督完成情况</w:t>
            </w:r>
          </w:p>
        </w:tc>
        <w:tc>
          <w:tcPr>
            <w:tcW w:w="437" w:type="pct"/>
            <w:vAlign w:val="center"/>
          </w:tcPr>
          <w:p w:rsidR="00D65765" w:rsidRDefault="00F74392">
            <w:pPr>
              <w:jc w:val="center"/>
              <w:rPr>
                <w:rFonts w:ascii="仿宋" w:eastAsia="仿宋" w:hAnsi="仿宋"/>
              </w:rPr>
            </w:pPr>
            <w:r>
              <w:rPr>
                <w:rFonts w:ascii="仿宋" w:eastAsia="仿宋" w:hAnsi="仿宋" w:hint="eastAsia"/>
              </w:rPr>
              <w:t>重点工作是否完成</w:t>
            </w:r>
          </w:p>
        </w:tc>
        <w:tc>
          <w:tcPr>
            <w:tcW w:w="1329" w:type="pct"/>
            <w:vAlign w:val="center"/>
          </w:tcPr>
          <w:p w:rsidR="00D65765" w:rsidRDefault="00F74392">
            <w:pPr>
              <w:rPr>
                <w:rFonts w:ascii="仿宋" w:eastAsia="仿宋" w:hAnsi="仿宋"/>
              </w:rPr>
            </w:pPr>
            <w:r>
              <w:rPr>
                <w:rFonts w:ascii="仿宋" w:eastAsia="仿宋" w:hAnsi="仿宋" w:hint="eastAsia"/>
              </w:rPr>
              <w:t>加强对基层业务工作能力培训及药具质量监督是否完成。</w:t>
            </w:r>
          </w:p>
        </w:tc>
        <w:tc>
          <w:tcPr>
            <w:tcW w:w="812" w:type="pct"/>
            <w:vAlign w:val="center"/>
          </w:tcPr>
          <w:p w:rsidR="00D65765" w:rsidRDefault="00F74392">
            <w:pPr>
              <w:rPr>
                <w:rFonts w:ascii="仿宋" w:eastAsia="仿宋" w:hAnsi="仿宋"/>
              </w:rPr>
            </w:pPr>
            <w:r>
              <w:rPr>
                <w:rFonts w:ascii="仿宋" w:eastAsia="仿宋" w:hAnsi="仿宋" w:hint="eastAsia"/>
              </w:rPr>
              <w:t>当年对全市各区药管员业务培训及去基层开展药具监督≥5次，得3分</w:t>
            </w:r>
          </w:p>
        </w:tc>
        <w:tc>
          <w:tcPr>
            <w:tcW w:w="381" w:type="pct"/>
            <w:vAlign w:val="center"/>
          </w:tcPr>
          <w:p w:rsidR="00D65765" w:rsidRDefault="00F74392">
            <w:pPr>
              <w:jc w:val="center"/>
              <w:rPr>
                <w:rFonts w:ascii="仿宋" w:eastAsia="仿宋" w:hAnsi="仿宋"/>
              </w:rPr>
            </w:pPr>
            <w:r>
              <w:rPr>
                <w:rFonts w:ascii="仿宋" w:eastAsia="仿宋" w:hAnsi="仿宋" w:hint="eastAsia"/>
              </w:rPr>
              <w:t>≥5次</w:t>
            </w:r>
          </w:p>
        </w:tc>
        <w:tc>
          <w:tcPr>
            <w:tcW w:w="381" w:type="pct"/>
            <w:vAlign w:val="center"/>
          </w:tcPr>
          <w:p w:rsidR="00D65765" w:rsidRDefault="00F74392">
            <w:pPr>
              <w:jc w:val="center"/>
              <w:rPr>
                <w:rFonts w:ascii="仿宋" w:eastAsia="仿宋" w:hAnsi="仿宋"/>
              </w:rPr>
            </w:pPr>
            <w:r>
              <w:rPr>
                <w:rFonts w:ascii="仿宋" w:eastAsia="仿宋" w:hAnsi="仿宋" w:hint="eastAsia"/>
              </w:rPr>
              <w:t>6次</w:t>
            </w:r>
          </w:p>
        </w:tc>
        <w:tc>
          <w:tcPr>
            <w:tcW w:w="381" w:type="pct"/>
            <w:vAlign w:val="center"/>
          </w:tcPr>
          <w:p w:rsidR="00D65765" w:rsidRDefault="00F74392">
            <w:pPr>
              <w:jc w:val="center"/>
              <w:rPr>
                <w:rFonts w:ascii="仿宋" w:eastAsia="仿宋" w:hAnsi="仿宋"/>
              </w:rPr>
            </w:pPr>
            <w:r>
              <w:rPr>
                <w:rFonts w:ascii="仿宋" w:eastAsia="仿宋" w:hAnsi="仿宋" w:hint="eastAsia"/>
              </w:rPr>
              <w:t>3</w:t>
            </w:r>
          </w:p>
        </w:tc>
        <w:tc>
          <w:tcPr>
            <w:tcW w:w="406" w:type="pct"/>
            <w:vAlign w:val="center"/>
          </w:tcPr>
          <w:p w:rsidR="00D65765" w:rsidRDefault="00F74392">
            <w:pPr>
              <w:jc w:val="center"/>
              <w:rPr>
                <w:rFonts w:ascii="仿宋" w:eastAsia="仿宋" w:hAnsi="仿宋"/>
              </w:rPr>
            </w:pPr>
            <w:r>
              <w:rPr>
                <w:rFonts w:ascii="仿宋" w:eastAsia="仿宋" w:hAnsi="仿宋" w:hint="eastAsia"/>
              </w:rPr>
              <w:t>3</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重点工作完成质量</w:t>
            </w:r>
          </w:p>
        </w:tc>
        <w:tc>
          <w:tcPr>
            <w:tcW w:w="1329" w:type="pct"/>
            <w:vAlign w:val="center"/>
          </w:tcPr>
          <w:p w:rsidR="00D65765" w:rsidRDefault="00F74392">
            <w:pPr>
              <w:rPr>
                <w:rFonts w:ascii="仿宋" w:eastAsia="仿宋" w:hAnsi="仿宋"/>
              </w:rPr>
            </w:pPr>
            <w:r>
              <w:rPr>
                <w:rFonts w:ascii="仿宋" w:eastAsia="仿宋" w:hAnsi="仿宋" w:hint="eastAsia"/>
              </w:rPr>
              <w:t>加强对基层业务工作能力培训及药具质量监督完成质量如何。</w:t>
            </w:r>
          </w:p>
        </w:tc>
        <w:tc>
          <w:tcPr>
            <w:tcW w:w="812" w:type="pct"/>
            <w:vAlign w:val="center"/>
          </w:tcPr>
          <w:p w:rsidR="00D65765" w:rsidRDefault="00F74392">
            <w:pPr>
              <w:rPr>
                <w:rFonts w:ascii="仿宋" w:eastAsia="仿宋" w:hAnsi="仿宋"/>
              </w:rPr>
            </w:pPr>
            <w:r>
              <w:rPr>
                <w:rFonts w:ascii="仿宋" w:eastAsia="仿宋" w:hAnsi="仿宋" w:hint="eastAsia"/>
              </w:rPr>
              <w:t>开展培训及药具质量督导≥5次，得4分</w:t>
            </w:r>
          </w:p>
        </w:tc>
        <w:tc>
          <w:tcPr>
            <w:tcW w:w="381" w:type="pct"/>
            <w:vAlign w:val="center"/>
          </w:tcPr>
          <w:p w:rsidR="00D65765" w:rsidRDefault="00F74392">
            <w:pPr>
              <w:jc w:val="center"/>
              <w:rPr>
                <w:rFonts w:ascii="仿宋" w:eastAsia="仿宋" w:hAnsi="仿宋"/>
              </w:rPr>
            </w:pPr>
            <w:r>
              <w:rPr>
                <w:rFonts w:ascii="仿宋" w:eastAsia="仿宋" w:hAnsi="仿宋" w:hint="eastAsia"/>
              </w:rPr>
              <w:t>≥5次</w:t>
            </w:r>
          </w:p>
        </w:tc>
        <w:tc>
          <w:tcPr>
            <w:tcW w:w="381" w:type="pct"/>
            <w:vAlign w:val="center"/>
          </w:tcPr>
          <w:p w:rsidR="00D65765" w:rsidRDefault="00F74392">
            <w:pPr>
              <w:jc w:val="center"/>
              <w:rPr>
                <w:rFonts w:ascii="仿宋" w:eastAsia="仿宋" w:hAnsi="仿宋"/>
              </w:rPr>
            </w:pPr>
            <w:r>
              <w:rPr>
                <w:rFonts w:ascii="仿宋" w:eastAsia="仿宋" w:hAnsi="仿宋" w:hint="eastAsia"/>
              </w:rPr>
              <w:t>6次</w:t>
            </w:r>
          </w:p>
        </w:tc>
        <w:tc>
          <w:tcPr>
            <w:tcW w:w="381" w:type="pct"/>
            <w:vAlign w:val="center"/>
          </w:tcPr>
          <w:p w:rsidR="00D65765" w:rsidRDefault="00F74392">
            <w:pPr>
              <w:jc w:val="center"/>
              <w:rPr>
                <w:rFonts w:ascii="仿宋" w:eastAsia="仿宋" w:hAnsi="仿宋"/>
              </w:rPr>
            </w:pPr>
            <w:r>
              <w:rPr>
                <w:rFonts w:ascii="仿宋" w:eastAsia="仿宋" w:hAnsi="仿宋" w:hint="eastAsia"/>
              </w:rPr>
              <w:t>4</w:t>
            </w:r>
          </w:p>
        </w:tc>
        <w:tc>
          <w:tcPr>
            <w:tcW w:w="406" w:type="pct"/>
            <w:vAlign w:val="center"/>
          </w:tcPr>
          <w:p w:rsidR="00D65765" w:rsidRDefault="00F74392">
            <w:pPr>
              <w:jc w:val="center"/>
              <w:rPr>
                <w:rFonts w:ascii="仿宋" w:eastAsia="仿宋" w:hAnsi="仿宋"/>
              </w:rPr>
            </w:pPr>
            <w:r>
              <w:rPr>
                <w:rFonts w:ascii="仿宋" w:eastAsia="仿宋" w:hAnsi="仿宋" w:hint="eastAsia"/>
              </w:rPr>
              <w:t>4</w:t>
            </w:r>
          </w:p>
        </w:tc>
      </w:tr>
      <w:tr w:rsidR="00D65765">
        <w:tc>
          <w:tcPr>
            <w:tcW w:w="498" w:type="pct"/>
            <w:vMerge/>
            <w:vAlign w:val="center"/>
          </w:tcPr>
          <w:p w:rsidR="00D65765" w:rsidRDefault="00D65765">
            <w:pPr>
              <w:jc w:val="center"/>
              <w:rPr>
                <w:rFonts w:ascii="仿宋" w:eastAsia="仿宋" w:hAnsi="仿宋"/>
              </w:rPr>
            </w:pPr>
          </w:p>
        </w:tc>
        <w:tc>
          <w:tcPr>
            <w:tcW w:w="375" w:type="pct"/>
            <w:vMerge/>
            <w:vAlign w:val="center"/>
          </w:tcPr>
          <w:p w:rsidR="00D65765" w:rsidRDefault="00D65765">
            <w:pPr>
              <w:jc w:val="center"/>
              <w:rPr>
                <w:rFonts w:ascii="仿宋" w:eastAsia="仿宋" w:hAnsi="仿宋"/>
              </w:rPr>
            </w:pPr>
          </w:p>
        </w:tc>
        <w:tc>
          <w:tcPr>
            <w:tcW w:w="437" w:type="pct"/>
            <w:vAlign w:val="center"/>
          </w:tcPr>
          <w:p w:rsidR="00D65765" w:rsidRDefault="00F74392">
            <w:pPr>
              <w:jc w:val="center"/>
              <w:rPr>
                <w:rFonts w:ascii="仿宋" w:eastAsia="仿宋" w:hAnsi="仿宋"/>
              </w:rPr>
            </w:pPr>
            <w:r>
              <w:rPr>
                <w:rFonts w:ascii="仿宋" w:eastAsia="仿宋" w:hAnsi="仿宋" w:hint="eastAsia"/>
              </w:rPr>
              <w:t>重点工作完成时效</w:t>
            </w:r>
          </w:p>
        </w:tc>
        <w:tc>
          <w:tcPr>
            <w:tcW w:w="1329" w:type="pct"/>
            <w:vAlign w:val="center"/>
          </w:tcPr>
          <w:p w:rsidR="00D65765" w:rsidRDefault="00F74392">
            <w:pPr>
              <w:rPr>
                <w:rFonts w:ascii="仿宋" w:eastAsia="仿宋" w:hAnsi="仿宋"/>
              </w:rPr>
            </w:pPr>
            <w:r>
              <w:rPr>
                <w:rFonts w:ascii="仿宋" w:eastAsia="仿宋" w:hAnsi="仿宋" w:hint="eastAsia"/>
              </w:rPr>
              <w:t>加强对基层业务工作能力培训及药具质量监督是否按时完成。</w:t>
            </w:r>
          </w:p>
        </w:tc>
        <w:tc>
          <w:tcPr>
            <w:tcW w:w="812" w:type="pct"/>
            <w:vAlign w:val="center"/>
          </w:tcPr>
          <w:p w:rsidR="00D65765" w:rsidRDefault="00F74392">
            <w:pPr>
              <w:rPr>
                <w:rFonts w:ascii="仿宋" w:eastAsia="仿宋" w:hAnsi="仿宋"/>
              </w:rPr>
            </w:pPr>
            <w:r>
              <w:rPr>
                <w:rFonts w:ascii="仿宋" w:eastAsia="仿宋" w:hAnsi="仿宋" w:hint="eastAsia"/>
              </w:rPr>
              <w:t>业务培训与药具质量监督的及时完成率≥95%，得3分</w:t>
            </w:r>
          </w:p>
        </w:tc>
        <w:tc>
          <w:tcPr>
            <w:tcW w:w="381" w:type="pct"/>
            <w:vAlign w:val="center"/>
          </w:tcPr>
          <w:p w:rsidR="00D65765" w:rsidRDefault="00F74392">
            <w:pPr>
              <w:jc w:val="center"/>
              <w:rPr>
                <w:rFonts w:ascii="仿宋" w:eastAsia="仿宋" w:hAnsi="仿宋"/>
              </w:rPr>
            </w:pPr>
            <w:r>
              <w:rPr>
                <w:rFonts w:ascii="仿宋" w:eastAsia="仿宋" w:hAnsi="仿宋" w:hint="eastAsia"/>
              </w:rPr>
              <w:t>≥95%</w:t>
            </w:r>
          </w:p>
        </w:tc>
        <w:tc>
          <w:tcPr>
            <w:tcW w:w="381" w:type="pct"/>
            <w:vAlign w:val="center"/>
          </w:tcPr>
          <w:p w:rsidR="00D65765" w:rsidRDefault="00F74392">
            <w:pPr>
              <w:jc w:val="center"/>
              <w:rPr>
                <w:rFonts w:ascii="仿宋" w:eastAsia="仿宋" w:hAnsi="仿宋"/>
              </w:rPr>
            </w:pPr>
            <w:r>
              <w:rPr>
                <w:rFonts w:ascii="仿宋" w:eastAsia="仿宋" w:hAnsi="仿宋" w:hint="eastAsia"/>
              </w:rPr>
              <w:t>100%</w:t>
            </w:r>
          </w:p>
        </w:tc>
        <w:tc>
          <w:tcPr>
            <w:tcW w:w="381" w:type="pct"/>
            <w:vAlign w:val="center"/>
          </w:tcPr>
          <w:p w:rsidR="00D65765" w:rsidRDefault="00F74392">
            <w:pPr>
              <w:jc w:val="center"/>
              <w:rPr>
                <w:rFonts w:ascii="仿宋" w:eastAsia="仿宋" w:hAnsi="仿宋"/>
              </w:rPr>
            </w:pPr>
            <w:r>
              <w:rPr>
                <w:rFonts w:ascii="仿宋" w:eastAsia="仿宋" w:hAnsi="仿宋" w:hint="eastAsia"/>
              </w:rPr>
              <w:t>3</w:t>
            </w:r>
          </w:p>
        </w:tc>
        <w:tc>
          <w:tcPr>
            <w:tcW w:w="406" w:type="pct"/>
            <w:vAlign w:val="center"/>
          </w:tcPr>
          <w:p w:rsidR="00D65765" w:rsidRDefault="00F74392">
            <w:pPr>
              <w:jc w:val="center"/>
              <w:rPr>
                <w:rFonts w:ascii="仿宋" w:eastAsia="仿宋" w:hAnsi="仿宋"/>
              </w:rPr>
            </w:pPr>
            <w:r>
              <w:rPr>
                <w:rFonts w:ascii="仿宋" w:eastAsia="仿宋" w:hAnsi="仿宋" w:hint="eastAsia"/>
              </w:rPr>
              <w:t>3</w:t>
            </w:r>
          </w:p>
        </w:tc>
      </w:tr>
      <w:tr w:rsidR="00D65765">
        <w:tc>
          <w:tcPr>
            <w:tcW w:w="498" w:type="pct"/>
            <w:vMerge w:val="restart"/>
            <w:vAlign w:val="center"/>
          </w:tcPr>
          <w:p w:rsidR="00D65765" w:rsidRDefault="00F74392">
            <w:pPr>
              <w:jc w:val="center"/>
              <w:rPr>
                <w:rFonts w:ascii="仿宋" w:eastAsia="仿宋" w:hAnsi="仿宋"/>
              </w:rPr>
            </w:pPr>
            <w:r>
              <w:rPr>
                <w:rFonts w:ascii="仿宋" w:eastAsia="仿宋" w:hAnsi="仿宋" w:hint="eastAsia"/>
              </w:rPr>
              <w:t>履职绩效</w:t>
            </w:r>
          </w:p>
          <w:p w:rsidR="00D65765" w:rsidRDefault="00F74392">
            <w:pPr>
              <w:jc w:val="center"/>
              <w:rPr>
                <w:rFonts w:ascii="仿宋" w:eastAsia="仿宋" w:hAnsi="仿宋"/>
              </w:rPr>
            </w:pPr>
            <w:r>
              <w:rPr>
                <w:rFonts w:ascii="仿宋" w:eastAsia="仿宋" w:hAnsi="仿宋" w:hint="eastAsia"/>
              </w:rPr>
              <w:t>（30分）</w:t>
            </w:r>
          </w:p>
        </w:tc>
        <w:tc>
          <w:tcPr>
            <w:tcW w:w="375" w:type="pct"/>
            <w:vAlign w:val="center"/>
          </w:tcPr>
          <w:p w:rsidR="00D65765" w:rsidRDefault="00F74392">
            <w:pPr>
              <w:jc w:val="center"/>
              <w:rPr>
                <w:rFonts w:ascii="仿宋" w:eastAsia="仿宋" w:hAnsi="仿宋"/>
              </w:rPr>
            </w:pPr>
            <w:r>
              <w:rPr>
                <w:rFonts w:ascii="仿宋" w:eastAsia="仿宋" w:hAnsi="仿宋" w:hint="eastAsia"/>
              </w:rPr>
              <w:t>社会效益</w:t>
            </w:r>
          </w:p>
        </w:tc>
        <w:tc>
          <w:tcPr>
            <w:tcW w:w="437" w:type="pct"/>
            <w:vAlign w:val="center"/>
          </w:tcPr>
          <w:p w:rsidR="00D65765" w:rsidRDefault="00F74392">
            <w:pPr>
              <w:jc w:val="center"/>
              <w:rPr>
                <w:rFonts w:ascii="仿宋" w:eastAsia="仿宋" w:hAnsi="仿宋"/>
              </w:rPr>
            </w:pPr>
            <w:r>
              <w:rPr>
                <w:rFonts w:ascii="仿宋" w:eastAsia="仿宋" w:hAnsi="仿宋" w:hint="eastAsia"/>
              </w:rPr>
              <w:t>免费发放避孕药具</w:t>
            </w:r>
          </w:p>
        </w:tc>
        <w:tc>
          <w:tcPr>
            <w:tcW w:w="1329" w:type="pct"/>
            <w:vAlign w:val="center"/>
          </w:tcPr>
          <w:p w:rsidR="00D65765" w:rsidRDefault="00F74392">
            <w:pPr>
              <w:jc w:val="center"/>
              <w:rPr>
                <w:rFonts w:ascii="仿宋" w:eastAsia="仿宋" w:hAnsi="仿宋"/>
              </w:rPr>
            </w:pPr>
            <w:r>
              <w:rPr>
                <w:rFonts w:ascii="仿宋" w:eastAsia="仿宋" w:hAnsi="仿宋" w:hint="eastAsia"/>
              </w:rPr>
              <w:t>免费发放避孕药具</w:t>
            </w:r>
          </w:p>
        </w:tc>
        <w:tc>
          <w:tcPr>
            <w:tcW w:w="812" w:type="pct"/>
            <w:vAlign w:val="center"/>
          </w:tcPr>
          <w:p w:rsidR="00D65765" w:rsidRDefault="00F74392">
            <w:pPr>
              <w:rPr>
                <w:rFonts w:ascii="仿宋" w:eastAsia="仿宋" w:hAnsi="仿宋"/>
              </w:rPr>
            </w:pPr>
            <w:r>
              <w:rPr>
                <w:rFonts w:ascii="仿宋" w:eastAsia="仿宋" w:hAnsi="仿宋" w:hint="eastAsia"/>
              </w:rPr>
              <w:t>当年服务</w:t>
            </w:r>
            <w:proofErr w:type="gramStart"/>
            <w:r>
              <w:rPr>
                <w:rFonts w:ascii="仿宋" w:eastAsia="仿宋" w:hAnsi="仿宋" w:hint="eastAsia"/>
              </w:rPr>
              <w:t>人次≥</w:t>
            </w:r>
            <w:proofErr w:type="gramEnd"/>
            <w:r>
              <w:rPr>
                <w:rFonts w:ascii="仿宋" w:eastAsia="仿宋" w:hAnsi="仿宋" w:hint="eastAsia"/>
              </w:rPr>
              <w:t>60000，得10分。</w:t>
            </w:r>
          </w:p>
        </w:tc>
        <w:tc>
          <w:tcPr>
            <w:tcW w:w="381" w:type="pct"/>
            <w:vAlign w:val="center"/>
          </w:tcPr>
          <w:p w:rsidR="00D65765" w:rsidRDefault="00F74392">
            <w:pPr>
              <w:jc w:val="center"/>
              <w:rPr>
                <w:rFonts w:ascii="仿宋" w:eastAsia="仿宋" w:hAnsi="仿宋"/>
              </w:rPr>
            </w:pPr>
            <w:r>
              <w:rPr>
                <w:rFonts w:ascii="仿宋" w:eastAsia="仿宋" w:hAnsi="仿宋" w:hint="eastAsia"/>
              </w:rPr>
              <w:t>≥60000</w:t>
            </w:r>
          </w:p>
        </w:tc>
        <w:tc>
          <w:tcPr>
            <w:tcW w:w="381" w:type="pct"/>
            <w:vAlign w:val="center"/>
          </w:tcPr>
          <w:p w:rsidR="00D65765" w:rsidRDefault="00F74392">
            <w:pPr>
              <w:jc w:val="center"/>
              <w:rPr>
                <w:rFonts w:ascii="仿宋" w:eastAsia="仿宋" w:hAnsi="仿宋"/>
              </w:rPr>
            </w:pPr>
            <w:r>
              <w:rPr>
                <w:rFonts w:ascii="仿宋" w:eastAsia="仿宋" w:hAnsi="仿宋"/>
              </w:rPr>
              <w:t>96980</w:t>
            </w:r>
          </w:p>
        </w:tc>
        <w:tc>
          <w:tcPr>
            <w:tcW w:w="381" w:type="pct"/>
            <w:vAlign w:val="center"/>
          </w:tcPr>
          <w:p w:rsidR="00D65765" w:rsidRDefault="00F74392">
            <w:pPr>
              <w:jc w:val="center"/>
              <w:rPr>
                <w:rFonts w:ascii="仿宋" w:eastAsia="仿宋" w:hAnsi="仿宋"/>
              </w:rPr>
            </w:pPr>
            <w:r>
              <w:rPr>
                <w:rFonts w:ascii="仿宋" w:eastAsia="仿宋" w:hAnsi="仿宋" w:hint="eastAsia"/>
              </w:rPr>
              <w:t>10</w:t>
            </w:r>
          </w:p>
        </w:tc>
        <w:tc>
          <w:tcPr>
            <w:tcW w:w="406" w:type="pct"/>
            <w:vAlign w:val="center"/>
          </w:tcPr>
          <w:p w:rsidR="00D65765" w:rsidRDefault="00F74392">
            <w:pPr>
              <w:jc w:val="center"/>
              <w:rPr>
                <w:rFonts w:ascii="仿宋" w:eastAsia="仿宋" w:hAnsi="仿宋"/>
              </w:rPr>
            </w:pPr>
            <w:r>
              <w:rPr>
                <w:rFonts w:ascii="仿宋" w:eastAsia="仿宋" w:hAnsi="仿宋" w:hint="eastAsia"/>
              </w:rPr>
              <w:t>10</w:t>
            </w:r>
          </w:p>
        </w:tc>
      </w:tr>
      <w:tr w:rsidR="00D65765">
        <w:tc>
          <w:tcPr>
            <w:tcW w:w="498" w:type="pct"/>
            <w:vMerge/>
            <w:vAlign w:val="center"/>
          </w:tcPr>
          <w:p w:rsidR="00D65765" w:rsidRDefault="00D65765">
            <w:pPr>
              <w:jc w:val="center"/>
              <w:rPr>
                <w:rFonts w:ascii="仿宋" w:eastAsia="仿宋" w:hAnsi="仿宋"/>
              </w:rPr>
            </w:pPr>
          </w:p>
        </w:tc>
        <w:tc>
          <w:tcPr>
            <w:tcW w:w="375" w:type="pct"/>
            <w:vAlign w:val="center"/>
          </w:tcPr>
          <w:p w:rsidR="00D65765" w:rsidRDefault="00F74392">
            <w:pPr>
              <w:jc w:val="center"/>
              <w:rPr>
                <w:rFonts w:ascii="仿宋" w:eastAsia="仿宋" w:hAnsi="仿宋"/>
              </w:rPr>
            </w:pPr>
            <w:r>
              <w:rPr>
                <w:rFonts w:ascii="仿宋" w:eastAsia="仿宋" w:hAnsi="仿宋"/>
              </w:rPr>
              <w:t>生态效益</w:t>
            </w:r>
          </w:p>
        </w:tc>
        <w:tc>
          <w:tcPr>
            <w:tcW w:w="437" w:type="pct"/>
            <w:vAlign w:val="center"/>
          </w:tcPr>
          <w:p w:rsidR="00D65765" w:rsidRDefault="00F74392">
            <w:pPr>
              <w:jc w:val="center"/>
              <w:rPr>
                <w:rFonts w:ascii="仿宋" w:eastAsia="仿宋" w:hAnsi="仿宋"/>
              </w:rPr>
            </w:pPr>
            <w:r>
              <w:rPr>
                <w:rFonts w:ascii="仿宋" w:eastAsia="仿宋" w:hAnsi="仿宋" w:hint="eastAsia"/>
              </w:rPr>
              <w:t>加强储存管理</w:t>
            </w:r>
          </w:p>
        </w:tc>
        <w:tc>
          <w:tcPr>
            <w:tcW w:w="1329" w:type="pct"/>
            <w:vAlign w:val="center"/>
          </w:tcPr>
          <w:p w:rsidR="00D65765" w:rsidRDefault="00F74392">
            <w:pPr>
              <w:jc w:val="center"/>
              <w:rPr>
                <w:rFonts w:ascii="仿宋" w:eastAsia="仿宋" w:hAnsi="仿宋"/>
              </w:rPr>
            </w:pPr>
            <w:r>
              <w:rPr>
                <w:rFonts w:ascii="仿宋" w:eastAsia="仿宋" w:hAnsi="仿宋" w:hint="eastAsia"/>
              </w:rPr>
              <w:t>加强储存管理</w:t>
            </w:r>
          </w:p>
        </w:tc>
        <w:tc>
          <w:tcPr>
            <w:tcW w:w="812" w:type="pct"/>
            <w:vAlign w:val="center"/>
          </w:tcPr>
          <w:p w:rsidR="00D65765" w:rsidRDefault="00F74392">
            <w:pPr>
              <w:rPr>
                <w:rFonts w:ascii="仿宋" w:eastAsia="仿宋" w:hAnsi="仿宋"/>
              </w:rPr>
            </w:pPr>
            <w:r>
              <w:rPr>
                <w:rFonts w:ascii="仿宋" w:eastAsia="仿宋" w:hAnsi="仿宋" w:hint="eastAsia"/>
              </w:rPr>
              <w:t>免费避孕药具严格按照要求储存，得10分</w:t>
            </w:r>
          </w:p>
        </w:tc>
        <w:tc>
          <w:tcPr>
            <w:tcW w:w="381" w:type="pct"/>
            <w:vAlign w:val="center"/>
          </w:tcPr>
          <w:p w:rsidR="00D65765" w:rsidRDefault="00F74392">
            <w:pPr>
              <w:jc w:val="center"/>
              <w:rPr>
                <w:rFonts w:ascii="仿宋" w:eastAsia="仿宋" w:hAnsi="仿宋"/>
              </w:rPr>
            </w:pPr>
            <w:r>
              <w:rPr>
                <w:rFonts w:ascii="仿宋" w:eastAsia="仿宋" w:hAnsi="仿宋" w:hint="eastAsia"/>
              </w:rPr>
              <w:t>按要求储存</w:t>
            </w:r>
          </w:p>
        </w:tc>
        <w:tc>
          <w:tcPr>
            <w:tcW w:w="381" w:type="pct"/>
            <w:vAlign w:val="center"/>
          </w:tcPr>
          <w:p w:rsidR="00D65765" w:rsidRDefault="00F74392">
            <w:pPr>
              <w:jc w:val="center"/>
              <w:rPr>
                <w:rFonts w:ascii="仿宋" w:eastAsia="仿宋" w:hAnsi="仿宋"/>
              </w:rPr>
            </w:pPr>
            <w:r>
              <w:rPr>
                <w:rFonts w:ascii="仿宋" w:eastAsia="仿宋" w:hAnsi="仿宋" w:hint="eastAsia"/>
              </w:rPr>
              <w:t>达成预期目标</w:t>
            </w:r>
          </w:p>
        </w:tc>
        <w:tc>
          <w:tcPr>
            <w:tcW w:w="381" w:type="pct"/>
            <w:vAlign w:val="center"/>
          </w:tcPr>
          <w:p w:rsidR="00D65765" w:rsidRDefault="00F74392">
            <w:pPr>
              <w:jc w:val="center"/>
              <w:rPr>
                <w:rFonts w:ascii="仿宋" w:eastAsia="仿宋" w:hAnsi="仿宋"/>
              </w:rPr>
            </w:pPr>
            <w:r>
              <w:rPr>
                <w:rFonts w:ascii="仿宋" w:eastAsia="仿宋" w:hAnsi="仿宋" w:hint="eastAsia"/>
              </w:rPr>
              <w:t>10</w:t>
            </w:r>
          </w:p>
        </w:tc>
        <w:tc>
          <w:tcPr>
            <w:tcW w:w="406" w:type="pct"/>
            <w:vAlign w:val="center"/>
          </w:tcPr>
          <w:p w:rsidR="00D65765" w:rsidRDefault="00F74392">
            <w:pPr>
              <w:jc w:val="center"/>
              <w:rPr>
                <w:rFonts w:ascii="仿宋" w:eastAsia="仿宋" w:hAnsi="仿宋"/>
              </w:rPr>
            </w:pPr>
            <w:r>
              <w:rPr>
                <w:rFonts w:ascii="仿宋" w:eastAsia="仿宋" w:hAnsi="仿宋" w:hint="eastAsia"/>
              </w:rPr>
              <w:t>10</w:t>
            </w:r>
          </w:p>
        </w:tc>
      </w:tr>
      <w:tr w:rsidR="00D65765">
        <w:tc>
          <w:tcPr>
            <w:tcW w:w="498" w:type="pct"/>
            <w:vMerge/>
            <w:vAlign w:val="center"/>
          </w:tcPr>
          <w:p w:rsidR="00D65765" w:rsidRDefault="00D65765">
            <w:pPr>
              <w:jc w:val="center"/>
              <w:rPr>
                <w:rFonts w:ascii="仿宋" w:eastAsia="仿宋" w:hAnsi="仿宋"/>
              </w:rPr>
            </w:pPr>
          </w:p>
        </w:tc>
        <w:tc>
          <w:tcPr>
            <w:tcW w:w="375" w:type="pct"/>
            <w:vAlign w:val="center"/>
          </w:tcPr>
          <w:p w:rsidR="00D65765" w:rsidRDefault="00F74392">
            <w:pPr>
              <w:jc w:val="center"/>
              <w:rPr>
                <w:rFonts w:ascii="仿宋" w:eastAsia="仿宋" w:hAnsi="仿宋"/>
              </w:rPr>
            </w:pPr>
            <w:r>
              <w:rPr>
                <w:rFonts w:ascii="仿宋" w:eastAsia="仿宋" w:hAnsi="仿宋"/>
              </w:rPr>
              <w:t>满意度</w:t>
            </w:r>
          </w:p>
        </w:tc>
        <w:tc>
          <w:tcPr>
            <w:tcW w:w="437" w:type="pct"/>
            <w:vAlign w:val="center"/>
          </w:tcPr>
          <w:p w:rsidR="00D65765" w:rsidRDefault="00F74392">
            <w:pPr>
              <w:jc w:val="center"/>
              <w:rPr>
                <w:rFonts w:ascii="仿宋" w:eastAsia="仿宋" w:hAnsi="仿宋"/>
              </w:rPr>
            </w:pPr>
            <w:r>
              <w:rPr>
                <w:rFonts w:ascii="仿宋" w:eastAsia="仿宋" w:hAnsi="仿宋" w:hint="eastAsia"/>
              </w:rPr>
              <w:t>提升服务对象</w:t>
            </w:r>
          </w:p>
          <w:p w:rsidR="00D65765" w:rsidRDefault="00F74392">
            <w:pPr>
              <w:jc w:val="center"/>
              <w:rPr>
                <w:rFonts w:ascii="仿宋" w:eastAsia="仿宋" w:hAnsi="仿宋"/>
              </w:rPr>
            </w:pPr>
            <w:r>
              <w:rPr>
                <w:rFonts w:ascii="仿宋" w:eastAsia="仿宋" w:hAnsi="仿宋" w:hint="eastAsia"/>
              </w:rPr>
              <w:t>满意度</w:t>
            </w:r>
          </w:p>
        </w:tc>
        <w:tc>
          <w:tcPr>
            <w:tcW w:w="1329" w:type="pct"/>
            <w:vAlign w:val="center"/>
          </w:tcPr>
          <w:p w:rsidR="00D65765" w:rsidRDefault="00F74392">
            <w:pPr>
              <w:rPr>
                <w:rFonts w:ascii="仿宋" w:eastAsia="仿宋" w:hAnsi="仿宋"/>
              </w:rPr>
            </w:pPr>
            <w:r>
              <w:rPr>
                <w:rFonts w:ascii="仿宋" w:eastAsia="仿宋" w:hAnsi="仿宋" w:hint="eastAsia"/>
              </w:rPr>
              <w:t>社会公众或服务对象满意度≥95%</w:t>
            </w:r>
          </w:p>
        </w:tc>
        <w:tc>
          <w:tcPr>
            <w:tcW w:w="812" w:type="pct"/>
            <w:vAlign w:val="center"/>
          </w:tcPr>
          <w:p w:rsidR="00D65765" w:rsidRDefault="00F74392">
            <w:pPr>
              <w:rPr>
                <w:rFonts w:ascii="仿宋" w:eastAsia="仿宋" w:hAnsi="仿宋"/>
              </w:rPr>
            </w:pPr>
            <w:r>
              <w:rPr>
                <w:rFonts w:ascii="仿宋" w:eastAsia="仿宋" w:hAnsi="仿宋" w:hint="eastAsia"/>
              </w:rPr>
              <w:t>社会公众或服务满意度≥95%，得10分。</w:t>
            </w:r>
          </w:p>
        </w:tc>
        <w:tc>
          <w:tcPr>
            <w:tcW w:w="381" w:type="pct"/>
            <w:vAlign w:val="center"/>
          </w:tcPr>
          <w:p w:rsidR="00D65765" w:rsidRDefault="00F74392">
            <w:pPr>
              <w:jc w:val="center"/>
              <w:rPr>
                <w:rFonts w:ascii="仿宋" w:eastAsia="仿宋" w:hAnsi="仿宋"/>
              </w:rPr>
            </w:pPr>
            <w:r>
              <w:rPr>
                <w:rFonts w:ascii="仿宋" w:eastAsia="仿宋" w:hAnsi="仿宋" w:hint="eastAsia"/>
              </w:rPr>
              <w:t>≥95%</w:t>
            </w:r>
          </w:p>
        </w:tc>
        <w:tc>
          <w:tcPr>
            <w:tcW w:w="381" w:type="pct"/>
            <w:vAlign w:val="center"/>
          </w:tcPr>
          <w:p w:rsidR="00D65765" w:rsidRDefault="00F74392">
            <w:pPr>
              <w:jc w:val="center"/>
              <w:rPr>
                <w:rFonts w:ascii="仿宋" w:eastAsia="仿宋" w:hAnsi="仿宋"/>
              </w:rPr>
            </w:pPr>
            <w:r>
              <w:rPr>
                <w:rFonts w:ascii="仿宋" w:eastAsia="仿宋" w:hAnsi="仿宋" w:hint="eastAsia"/>
              </w:rPr>
              <w:t>99.86%</w:t>
            </w:r>
          </w:p>
        </w:tc>
        <w:tc>
          <w:tcPr>
            <w:tcW w:w="381" w:type="pct"/>
            <w:vAlign w:val="center"/>
          </w:tcPr>
          <w:p w:rsidR="00D65765" w:rsidRDefault="00F74392">
            <w:pPr>
              <w:jc w:val="center"/>
              <w:rPr>
                <w:rFonts w:ascii="仿宋" w:eastAsia="仿宋" w:hAnsi="仿宋"/>
              </w:rPr>
            </w:pPr>
            <w:r>
              <w:rPr>
                <w:rFonts w:ascii="仿宋" w:eastAsia="仿宋" w:hAnsi="仿宋" w:hint="eastAsia"/>
              </w:rPr>
              <w:t>10</w:t>
            </w:r>
          </w:p>
        </w:tc>
        <w:tc>
          <w:tcPr>
            <w:tcW w:w="406" w:type="pct"/>
            <w:vAlign w:val="center"/>
          </w:tcPr>
          <w:p w:rsidR="00D65765" w:rsidRDefault="00F74392">
            <w:pPr>
              <w:jc w:val="center"/>
              <w:rPr>
                <w:rFonts w:ascii="仿宋" w:eastAsia="仿宋" w:hAnsi="仿宋"/>
              </w:rPr>
            </w:pPr>
            <w:r>
              <w:rPr>
                <w:rFonts w:ascii="仿宋" w:eastAsia="仿宋" w:hAnsi="仿宋" w:hint="eastAsia"/>
              </w:rPr>
              <w:t>10</w:t>
            </w:r>
          </w:p>
        </w:tc>
      </w:tr>
      <w:tr w:rsidR="00D65765">
        <w:tc>
          <w:tcPr>
            <w:tcW w:w="498" w:type="pct"/>
            <w:vAlign w:val="center"/>
          </w:tcPr>
          <w:p w:rsidR="00D65765" w:rsidRDefault="00F74392">
            <w:pPr>
              <w:jc w:val="center"/>
              <w:rPr>
                <w:rFonts w:ascii="仿宋" w:eastAsia="仿宋" w:hAnsi="仿宋"/>
              </w:rPr>
            </w:pPr>
            <w:r>
              <w:rPr>
                <w:rFonts w:ascii="仿宋" w:eastAsia="仿宋" w:hAnsi="仿宋" w:hint="eastAsia"/>
              </w:rPr>
              <w:t>可持续发展</w:t>
            </w:r>
            <w:r>
              <w:rPr>
                <w:rFonts w:ascii="仿宋" w:eastAsia="仿宋" w:hAnsi="仿宋" w:hint="eastAsia"/>
              </w:rPr>
              <w:lastRenderedPageBreak/>
              <w:t>能力</w:t>
            </w:r>
          </w:p>
          <w:p w:rsidR="00D65765" w:rsidRDefault="00F74392">
            <w:pPr>
              <w:jc w:val="center"/>
              <w:rPr>
                <w:rFonts w:ascii="仿宋" w:eastAsia="仿宋" w:hAnsi="仿宋"/>
              </w:rPr>
            </w:pPr>
            <w:r>
              <w:rPr>
                <w:rFonts w:ascii="仿宋" w:eastAsia="仿宋" w:hAnsi="仿宋" w:hint="eastAsia"/>
              </w:rPr>
              <w:t>（5分）</w:t>
            </w:r>
          </w:p>
        </w:tc>
        <w:tc>
          <w:tcPr>
            <w:tcW w:w="375" w:type="pct"/>
            <w:vAlign w:val="center"/>
          </w:tcPr>
          <w:p w:rsidR="00D65765" w:rsidRDefault="00F74392">
            <w:pPr>
              <w:jc w:val="center"/>
              <w:rPr>
                <w:rFonts w:ascii="仿宋" w:eastAsia="仿宋" w:hAnsi="仿宋"/>
              </w:rPr>
            </w:pPr>
            <w:r>
              <w:rPr>
                <w:rFonts w:ascii="仿宋" w:eastAsia="仿宋" w:hAnsi="仿宋" w:hint="eastAsia"/>
              </w:rPr>
              <w:lastRenderedPageBreak/>
              <w:t>部门创新</w:t>
            </w:r>
            <w:r>
              <w:rPr>
                <w:rFonts w:ascii="仿宋" w:eastAsia="仿宋" w:hAnsi="仿宋" w:hint="eastAsia"/>
              </w:rPr>
              <w:lastRenderedPageBreak/>
              <w:t>情况</w:t>
            </w:r>
          </w:p>
        </w:tc>
        <w:tc>
          <w:tcPr>
            <w:tcW w:w="437" w:type="pct"/>
            <w:vAlign w:val="center"/>
          </w:tcPr>
          <w:p w:rsidR="00D65765" w:rsidRDefault="00F74392">
            <w:pPr>
              <w:jc w:val="center"/>
              <w:rPr>
                <w:rFonts w:ascii="仿宋" w:eastAsia="仿宋" w:hAnsi="仿宋"/>
              </w:rPr>
            </w:pPr>
            <w:r>
              <w:rPr>
                <w:rFonts w:ascii="仿宋" w:eastAsia="仿宋" w:hAnsi="仿宋" w:hint="eastAsia"/>
              </w:rPr>
              <w:lastRenderedPageBreak/>
              <w:t>建立药具</w:t>
            </w:r>
            <w:r>
              <w:rPr>
                <w:rFonts w:ascii="仿宋" w:eastAsia="仿宋" w:hAnsi="仿宋" w:hint="eastAsia"/>
              </w:rPr>
              <w:lastRenderedPageBreak/>
              <w:t>发放品牌</w:t>
            </w:r>
          </w:p>
        </w:tc>
        <w:tc>
          <w:tcPr>
            <w:tcW w:w="1329" w:type="pct"/>
            <w:vAlign w:val="center"/>
          </w:tcPr>
          <w:p w:rsidR="00D65765" w:rsidRDefault="00F74392">
            <w:pPr>
              <w:rPr>
                <w:rFonts w:ascii="仿宋" w:eastAsia="仿宋" w:hAnsi="仿宋"/>
              </w:rPr>
            </w:pPr>
            <w:r>
              <w:rPr>
                <w:rFonts w:ascii="仿宋" w:eastAsia="仿宋" w:hAnsi="仿宋" w:hint="eastAsia"/>
              </w:rPr>
              <w:lastRenderedPageBreak/>
              <w:t>形成“百呼一应，服务到家”的品牌，</w:t>
            </w:r>
            <w:r>
              <w:rPr>
                <w:rFonts w:ascii="仿宋" w:eastAsia="仿宋" w:hAnsi="仿宋" w:hint="eastAsia"/>
              </w:rPr>
              <w:lastRenderedPageBreak/>
              <w:t>广泛拓宽网上发放渠道接单，将普适性的避孕药具（避孕套和外用药）主要通过这个渠道来发放，弥补了基层医技人员社会工作能力不足的短板，打通了群众领取不畅的渠道</w:t>
            </w:r>
          </w:p>
        </w:tc>
        <w:tc>
          <w:tcPr>
            <w:tcW w:w="812" w:type="pct"/>
            <w:vAlign w:val="center"/>
          </w:tcPr>
          <w:p w:rsidR="00D65765" w:rsidRDefault="00F74392">
            <w:pPr>
              <w:rPr>
                <w:rFonts w:ascii="仿宋" w:eastAsia="仿宋" w:hAnsi="仿宋"/>
              </w:rPr>
            </w:pPr>
            <w:r>
              <w:rPr>
                <w:rFonts w:ascii="仿宋" w:eastAsia="仿宋" w:hAnsi="仿宋" w:hint="eastAsia"/>
              </w:rPr>
              <w:lastRenderedPageBreak/>
              <w:t>加入“百呼一应，服务</w:t>
            </w:r>
            <w:r>
              <w:rPr>
                <w:rFonts w:ascii="仿宋" w:eastAsia="仿宋" w:hAnsi="仿宋" w:hint="eastAsia"/>
              </w:rPr>
              <w:lastRenderedPageBreak/>
              <w:t>到家”品牌单位数大于等于20家，得5分</w:t>
            </w:r>
          </w:p>
        </w:tc>
        <w:tc>
          <w:tcPr>
            <w:tcW w:w="381" w:type="pct"/>
            <w:vAlign w:val="center"/>
          </w:tcPr>
          <w:p w:rsidR="00D65765" w:rsidRDefault="00F74392">
            <w:pPr>
              <w:jc w:val="center"/>
              <w:rPr>
                <w:rFonts w:ascii="仿宋" w:eastAsia="仿宋" w:hAnsi="仿宋"/>
              </w:rPr>
            </w:pPr>
            <w:r>
              <w:rPr>
                <w:rFonts w:ascii="仿宋" w:eastAsia="仿宋" w:hAnsi="仿宋" w:hint="eastAsia"/>
              </w:rPr>
              <w:lastRenderedPageBreak/>
              <w:t>≥20</w:t>
            </w:r>
          </w:p>
        </w:tc>
        <w:tc>
          <w:tcPr>
            <w:tcW w:w="381" w:type="pct"/>
            <w:vAlign w:val="center"/>
          </w:tcPr>
          <w:p w:rsidR="00D65765" w:rsidRDefault="00F74392">
            <w:pPr>
              <w:jc w:val="center"/>
              <w:rPr>
                <w:rFonts w:ascii="仿宋" w:eastAsia="仿宋" w:hAnsi="仿宋"/>
              </w:rPr>
            </w:pPr>
            <w:r>
              <w:rPr>
                <w:rFonts w:ascii="仿宋" w:eastAsia="仿宋" w:hAnsi="仿宋" w:hint="eastAsia"/>
              </w:rPr>
              <w:t>39</w:t>
            </w:r>
          </w:p>
        </w:tc>
        <w:tc>
          <w:tcPr>
            <w:tcW w:w="381" w:type="pct"/>
            <w:vAlign w:val="center"/>
          </w:tcPr>
          <w:p w:rsidR="00D65765" w:rsidRDefault="00F74392">
            <w:pPr>
              <w:jc w:val="center"/>
              <w:rPr>
                <w:rFonts w:ascii="仿宋" w:eastAsia="仿宋" w:hAnsi="仿宋"/>
              </w:rPr>
            </w:pPr>
            <w:r>
              <w:rPr>
                <w:rFonts w:ascii="仿宋" w:eastAsia="仿宋" w:hAnsi="仿宋" w:hint="eastAsia"/>
              </w:rPr>
              <w:t>5</w:t>
            </w:r>
          </w:p>
        </w:tc>
        <w:tc>
          <w:tcPr>
            <w:tcW w:w="406" w:type="pct"/>
            <w:vAlign w:val="center"/>
          </w:tcPr>
          <w:p w:rsidR="00D65765" w:rsidRDefault="00F74392">
            <w:pPr>
              <w:jc w:val="center"/>
              <w:rPr>
                <w:rFonts w:ascii="仿宋" w:eastAsia="仿宋" w:hAnsi="仿宋"/>
              </w:rPr>
            </w:pPr>
            <w:r>
              <w:rPr>
                <w:rFonts w:ascii="仿宋" w:eastAsia="仿宋" w:hAnsi="仿宋" w:hint="eastAsia"/>
              </w:rPr>
              <w:t>5</w:t>
            </w:r>
          </w:p>
        </w:tc>
      </w:tr>
      <w:tr w:rsidR="00D65765">
        <w:tc>
          <w:tcPr>
            <w:tcW w:w="498" w:type="pct"/>
            <w:vAlign w:val="center"/>
          </w:tcPr>
          <w:p w:rsidR="00D65765" w:rsidRDefault="00F74392">
            <w:pPr>
              <w:jc w:val="center"/>
              <w:rPr>
                <w:rFonts w:ascii="仿宋" w:eastAsia="仿宋" w:hAnsi="仿宋"/>
              </w:rPr>
            </w:pPr>
            <w:r>
              <w:rPr>
                <w:rFonts w:ascii="仿宋" w:eastAsia="仿宋" w:hAnsi="仿宋" w:hint="eastAsia"/>
              </w:rPr>
              <w:lastRenderedPageBreak/>
              <w:t>加减分项</w:t>
            </w:r>
          </w:p>
        </w:tc>
        <w:tc>
          <w:tcPr>
            <w:tcW w:w="375" w:type="pct"/>
            <w:vAlign w:val="center"/>
          </w:tcPr>
          <w:p w:rsidR="00D65765" w:rsidRDefault="00F74392">
            <w:pPr>
              <w:jc w:val="center"/>
              <w:rPr>
                <w:rFonts w:ascii="仿宋" w:eastAsia="仿宋" w:hAnsi="仿宋"/>
              </w:rPr>
            </w:pPr>
            <w:r>
              <w:rPr>
                <w:rFonts w:ascii="仿宋" w:eastAsia="仿宋" w:hAnsi="仿宋" w:hint="eastAsia"/>
              </w:rPr>
              <w:t>加分项</w:t>
            </w:r>
          </w:p>
        </w:tc>
        <w:tc>
          <w:tcPr>
            <w:tcW w:w="437" w:type="pct"/>
            <w:vAlign w:val="center"/>
          </w:tcPr>
          <w:p w:rsidR="00D65765" w:rsidRDefault="00F74392">
            <w:pPr>
              <w:jc w:val="center"/>
              <w:rPr>
                <w:rFonts w:ascii="仿宋" w:eastAsia="仿宋" w:hAnsi="仿宋"/>
              </w:rPr>
            </w:pPr>
            <w:r>
              <w:rPr>
                <w:rFonts w:ascii="仿宋" w:eastAsia="仿宋" w:hAnsi="仿宋" w:hint="eastAsia"/>
              </w:rPr>
              <w:t>部门（单位）受到国务院、省级、市级嘉奖</w:t>
            </w:r>
          </w:p>
        </w:tc>
        <w:tc>
          <w:tcPr>
            <w:tcW w:w="1329" w:type="pct"/>
            <w:vAlign w:val="center"/>
          </w:tcPr>
          <w:p w:rsidR="00D65765" w:rsidRDefault="00F74392">
            <w:pPr>
              <w:jc w:val="center"/>
              <w:rPr>
                <w:rFonts w:ascii="仿宋" w:eastAsia="仿宋" w:hAnsi="仿宋"/>
              </w:rPr>
            </w:pPr>
            <w:r>
              <w:rPr>
                <w:rFonts w:ascii="仿宋" w:eastAsia="仿宋" w:hAnsi="仿宋" w:hint="eastAsia"/>
              </w:rPr>
              <w:t>部门获得各级奖项。</w:t>
            </w:r>
          </w:p>
        </w:tc>
        <w:tc>
          <w:tcPr>
            <w:tcW w:w="812" w:type="pct"/>
            <w:vAlign w:val="center"/>
          </w:tcPr>
          <w:p w:rsidR="00D65765" w:rsidRDefault="00F74392">
            <w:pPr>
              <w:rPr>
                <w:rFonts w:ascii="仿宋" w:eastAsia="仿宋" w:hAnsi="仿宋"/>
              </w:rPr>
            </w:pPr>
            <w:r>
              <w:rPr>
                <w:rFonts w:ascii="仿宋" w:eastAsia="仿宋" w:hAnsi="仿宋" w:hint="eastAsia"/>
              </w:rPr>
              <w:t>无</w:t>
            </w:r>
          </w:p>
        </w:tc>
        <w:tc>
          <w:tcPr>
            <w:tcW w:w="381" w:type="pct"/>
            <w:vAlign w:val="center"/>
          </w:tcPr>
          <w:p w:rsidR="00D65765" w:rsidRDefault="00F74392">
            <w:pPr>
              <w:jc w:val="center"/>
              <w:rPr>
                <w:rFonts w:ascii="仿宋" w:eastAsia="仿宋" w:hAnsi="仿宋"/>
              </w:rPr>
            </w:pPr>
            <w:r>
              <w:rPr>
                <w:rFonts w:ascii="仿宋" w:eastAsia="仿宋" w:hAnsi="仿宋" w:hint="eastAsia"/>
              </w:rPr>
              <w:t>无</w:t>
            </w:r>
          </w:p>
        </w:tc>
        <w:tc>
          <w:tcPr>
            <w:tcW w:w="381" w:type="pct"/>
            <w:vAlign w:val="center"/>
          </w:tcPr>
          <w:p w:rsidR="00D65765" w:rsidRDefault="00F74392">
            <w:pPr>
              <w:jc w:val="center"/>
              <w:rPr>
                <w:rFonts w:ascii="仿宋" w:eastAsia="仿宋" w:hAnsi="仿宋"/>
              </w:rPr>
            </w:pPr>
            <w:r>
              <w:rPr>
                <w:rFonts w:ascii="仿宋" w:eastAsia="仿宋" w:hAnsi="仿宋" w:hint="eastAsia"/>
              </w:rPr>
              <w:t>无</w:t>
            </w:r>
          </w:p>
        </w:tc>
        <w:tc>
          <w:tcPr>
            <w:tcW w:w="381" w:type="pct"/>
            <w:vAlign w:val="center"/>
          </w:tcPr>
          <w:p w:rsidR="00D65765" w:rsidRDefault="00F74392">
            <w:pPr>
              <w:jc w:val="center"/>
              <w:rPr>
                <w:rFonts w:ascii="仿宋" w:eastAsia="仿宋" w:hAnsi="仿宋"/>
              </w:rPr>
            </w:pPr>
            <w:r>
              <w:rPr>
                <w:rFonts w:ascii="仿宋" w:eastAsia="仿宋" w:hAnsi="仿宋" w:hint="eastAsia"/>
              </w:rPr>
              <w:t>0</w:t>
            </w:r>
          </w:p>
        </w:tc>
        <w:tc>
          <w:tcPr>
            <w:tcW w:w="406" w:type="pct"/>
            <w:vAlign w:val="center"/>
          </w:tcPr>
          <w:p w:rsidR="00D65765" w:rsidRDefault="00F74392">
            <w:pPr>
              <w:jc w:val="center"/>
              <w:rPr>
                <w:rFonts w:ascii="仿宋" w:eastAsia="仿宋" w:hAnsi="仿宋"/>
              </w:rPr>
            </w:pPr>
            <w:r>
              <w:rPr>
                <w:rFonts w:ascii="仿宋" w:eastAsia="仿宋" w:hAnsi="仿宋" w:hint="eastAsia"/>
              </w:rPr>
              <w:t>0</w:t>
            </w:r>
          </w:p>
        </w:tc>
      </w:tr>
      <w:tr w:rsidR="00D65765">
        <w:tc>
          <w:tcPr>
            <w:tcW w:w="498" w:type="pct"/>
            <w:vAlign w:val="center"/>
          </w:tcPr>
          <w:p w:rsidR="00D65765" w:rsidRDefault="00D65765">
            <w:pPr>
              <w:jc w:val="center"/>
              <w:rPr>
                <w:rFonts w:ascii="仿宋" w:eastAsia="仿宋" w:hAnsi="仿宋"/>
              </w:rPr>
            </w:pPr>
          </w:p>
        </w:tc>
        <w:tc>
          <w:tcPr>
            <w:tcW w:w="375" w:type="pct"/>
            <w:vAlign w:val="center"/>
          </w:tcPr>
          <w:p w:rsidR="00D65765" w:rsidRDefault="00F74392">
            <w:pPr>
              <w:jc w:val="center"/>
              <w:rPr>
                <w:rFonts w:ascii="仿宋" w:eastAsia="仿宋" w:hAnsi="仿宋"/>
              </w:rPr>
            </w:pPr>
            <w:r>
              <w:rPr>
                <w:rFonts w:ascii="仿宋" w:eastAsia="仿宋" w:hAnsi="仿宋" w:hint="eastAsia"/>
              </w:rPr>
              <w:t>减分项</w:t>
            </w:r>
          </w:p>
        </w:tc>
        <w:tc>
          <w:tcPr>
            <w:tcW w:w="437" w:type="pct"/>
            <w:vAlign w:val="center"/>
          </w:tcPr>
          <w:p w:rsidR="00D65765" w:rsidRDefault="00F74392">
            <w:pPr>
              <w:jc w:val="center"/>
              <w:rPr>
                <w:rFonts w:ascii="仿宋" w:eastAsia="仿宋" w:hAnsi="仿宋"/>
              </w:rPr>
            </w:pPr>
            <w:r>
              <w:rPr>
                <w:rFonts w:ascii="仿宋" w:eastAsia="仿宋" w:hAnsi="仿宋" w:hint="eastAsia"/>
              </w:rPr>
              <w:t>部门（单位）或工作人员违法违纪</w:t>
            </w:r>
          </w:p>
        </w:tc>
        <w:tc>
          <w:tcPr>
            <w:tcW w:w="1329" w:type="pct"/>
            <w:vAlign w:val="center"/>
          </w:tcPr>
          <w:p w:rsidR="00D65765" w:rsidRDefault="00F74392">
            <w:pPr>
              <w:rPr>
                <w:rFonts w:ascii="仿宋" w:eastAsia="仿宋" w:hAnsi="仿宋"/>
              </w:rPr>
            </w:pPr>
            <w:r>
              <w:rPr>
                <w:rFonts w:ascii="仿宋" w:eastAsia="仿宋" w:hAnsi="仿宋" w:hint="eastAsia"/>
              </w:rPr>
              <w:t>部门工作人员因违法违纪而受到处理情况。</w:t>
            </w:r>
          </w:p>
        </w:tc>
        <w:tc>
          <w:tcPr>
            <w:tcW w:w="812" w:type="pct"/>
            <w:vAlign w:val="center"/>
          </w:tcPr>
          <w:p w:rsidR="00D65765" w:rsidRDefault="00F74392">
            <w:pPr>
              <w:rPr>
                <w:rFonts w:ascii="仿宋" w:eastAsia="仿宋" w:hAnsi="仿宋"/>
              </w:rPr>
            </w:pPr>
            <w:r>
              <w:rPr>
                <w:rFonts w:ascii="仿宋" w:eastAsia="仿宋" w:hAnsi="仿宋" w:hint="eastAsia"/>
              </w:rPr>
              <w:t>无</w:t>
            </w:r>
          </w:p>
        </w:tc>
        <w:tc>
          <w:tcPr>
            <w:tcW w:w="381" w:type="pct"/>
            <w:vAlign w:val="center"/>
          </w:tcPr>
          <w:p w:rsidR="00D65765" w:rsidRDefault="00F74392">
            <w:pPr>
              <w:jc w:val="center"/>
              <w:rPr>
                <w:rFonts w:ascii="仿宋" w:eastAsia="仿宋" w:hAnsi="仿宋"/>
              </w:rPr>
            </w:pPr>
            <w:r>
              <w:rPr>
                <w:rFonts w:ascii="仿宋" w:eastAsia="仿宋" w:hAnsi="仿宋" w:hint="eastAsia"/>
              </w:rPr>
              <w:t>无</w:t>
            </w:r>
          </w:p>
        </w:tc>
        <w:tc>
          <w:tcPr>
            <w:tcW w:w="381" w:type="pct"/>
            <w:vAlign w:val="center"/>
          </w:tcPr>
          <w:p w:rsidR="00D65765" w:rsidRDefault="00F74392">
            <w:pPr>
              <w:jc w:val="center"/>
              <w:rPr>
                <w:rFonts w:ascii="仿宋" w:eastAsia="仿宋" w:hAnsi="仿宋"/>
              </w:rPr>
            </w:pPr>
            <w:r>
              <w:rPr>
                <w:rFonts w:ascii="仿宋" w:eastAsia="仿宋" w:hAnsi="仿宋" w:hint="eastAsia"/>
              </w:rPr>
              <w:t>无</w:t>
            </w:r>
          </w:p>
        </w:tc>
        <w:tc>
          <w:tcPr>
            <w:tcW w:w="381" w:type="pct"/>
            <w:vAlign w:val="center"/>
          </w:tcPr>
          <w:p w:rsidR="00D65765" w:rsidRDefault="00F74392">
            <w:pPr>
              <w:jc w:val="center"/>
              <w:rPr>
                <w:rFonts w:ascii="仿宋" w:eastAsia="仿宋" w:hAnsi="仿宋"/>
              </w:rPr>
            </w:pPr>
            <w:r>
              <w:rPr>
                <w:rFonts w:ascii="仿宋" w:eastAsia="仿宋" w:hAnsi="仿宋" w:hint="eastAsia"/>
              </w:rPr>
              <w:t>0</w:t>
            </w:r>
          </w:p>
        </w:tc>
        <w:tc>
          <w:tcPr>
            <w:tcW w:w="406" w:type="pct"/>
            <w:vAlign w:val="center"/>
          </w:tcPr>
          <w:p w:rsidR="00D65765" w:rsidRDefault="00F74392">
            <w:pPr>
              <w:jc w:val="center"/>
              <w:rPr>
                <w:rFonts w:ascii="仿宋" w:eastAsia="仿宋" w:hAnsi="仿宋"/>
              </w:rPr>
            </w:pPr>
            <w:r>
              <w:rPr>
                <w:rFonts w:ascii="仿宋" w:eastAsia="仿宋" w:hAnsi="仿宋" w:hint="eastAsia"/>
              </w:rPr>
              <w:t>0</w:t>
            </w:r>
          </w:p>
        </w:tc>
      </w:tr>
      <w:tr w:rsidR="00D65765">
        <w:trPr>
          <w:trHeight w:val="413"/>
        </w:trPr>
        <w:tc>
          <w:tcPr>
            <w:tcW w:w="4213" w:type="pct"/>
            <w:gridSpan w:val="7"/>
            <w:vAlign w:val="center"/>
          </w:tcPr>
          <w:p w:rsidR="00D65765" w:rsidRDefault="00F74392">
            <w:pPr>
              <w:jc w:val="center"/>
              <w:rPr>
                <w:rFonts w:ascii="仿宋" w:eastAsia="仿宋" w:hAnsi="仿宋"/>
              </w:rPr>
            </w:pPr>
            <w:r>
              <w:rPr>
                <w:rFonts w:ascii="仿宋" w:eastAsia="仿宋" w:hAnsi="仿宋" w:hint="eastAsia"/>
              </w:rPr>
              <w:t>合计</w:t>
            </w:r>
          </w:p>
        </w:tc>
        <w:tc>
          <w:tcPr>
            <w:tcW w:w="381" w:type="pct"/>
            <w:vAlign w:val="center"/>
          </w:tcPr>
          <w:p w:rsidR="00D65765" w:rsidRDefault="005C4EE3">
            <w:pPr>
              <w:jc w:val="center"/>
              <w:rPr>
                <w:rFonts w:ascii="仿宋" w:eastAsia="仿宋" w:hAnsi="仿宋"/>
              </w:rPr>
            </w:pPr>
            <w:r>
              <w:rPr>
                <w:rFonts w:ascii="仿宋" w:eastAsia="仿宋" w:hAnsi="仿宋"/>
              </w:rPr>
              <w:fldChar w:fldCharType="begin"/>
            </w:r>
            <w:r w:rsidR="00F74392">
              <w:rPr>
                <w:rFonts w:ascii="仿宋" w:eastAsia="仿宋" w:hAnsi="仿宋"/>
              </w:rPr>
              <w:instrText xml:space="preserve"> =SUM(ABOVE) </w:instrText>
            </w:r>
            <w:r>
              <w:rPr>
                <w:rFonts w:ascii="仿宋" w:eastAsia="仿宋" w:hAnsi="仿宋"/>
              </w:rPr>
              <w:fldChar w:fldCharType="end"/>
            </w:r>
            <w:r>
              <w:rPr>
                <w:rFonts w:ascii="仿宋" w:eastAsia="仿宋" w:hAnsi="仿宋"/>
              </w:rPr>
              <w:fldChar w:fldCharType="begin"/>
            </w:r>
            <w:r w:rsidR="00F74392">
              <w:rPr>
                <w:rFonts w:ascii="仿宋" w:eastAsia="仿宋" w:hAnsi="仿宋"/>
              </w:rPr>
              <w:instrText xml:space="preserve"> =SUM(ABOVE) </w:instrText>
            </w:r>
            <w:r>
              <w:rPr>
                <w:rFonts w:ascii="仿宋" w:eastAsia="仿宋" w:hAnsi="仿宋"/>
              </w:rPr>
              <w:fldChar w:fldCharType="separate"/>
            </w:r>
            <w:r w:rsidR="00F74392">
              <w:rPr>
                <w:rFonts w:ascii="仿宋" w:eastAsia="仿宋" w:hAnsi="仿宋"/>
              </w:rPr>
              <w:t>100</w:t>
            </w:r>
            <w:r>
              <w:rPr>
                <w:rFonts w:ascii="仿宋" w:eastAsia="仿宋" w:hAnsi="仿宋"/>
              </w:rPr>
              <w:fldChar w:fldCharType="end"/>
            </w:r>
          </w:p>
        </w:tc>
        <w:tc>
          <w:tcPr>
            <w:tcW w:w="406" w:type="pct"/>
            <w:vAlign w:val="center"/>
          </w:tcPr>
          <w:p w:rsidR="00D65765" w:rsidRDefault="005C4EE3">
            <w:pPr>
              <w:jc w:val="center"/>
              <w:rPr>
                <w:rFonts w:ascii="仿宋" w:eastAsia="仿宋" w:hAnsi="仿宋"/>
              </w:rPr>
            </w:pPr>
            <w:r>
              <w:rPr>
                <w:rFonts w:ascii="仿宋" w:eastAsia="仿宋" w:hAnsi="仿宋"/>
              </w:rPr>
              <w:fldChar w:fldCharType="begin"/>
            </w:r>
            <w:r w:rsidR="00F74392">
              <w:rPr>
                <w:rFonts w:ascii="仿宋" w:eastAsia="仿宋" w:hAnsi="仿宋"/>
              </w:rPr>
              <w:instrText xml:space="preserve"> =SUM(ABOVE) </w:instrText>
            </w:r>
            <w:r>
              <w:rPr>
                <w:rFonts w:ascii="仿宋" w:eastAsia="仿宋" w:hAnsi="仿宋"/>
              </w:rPr>
              <w:fldChar w:fldCharType="separate"/>
            </w:r>
            <w:r w:rsidR="00F74392">
              <w:rPr>
                <w:rFonts w:ascii="仿宋" w:eastAsia="仿宋" w:hAnsi="仿宋"/>
              </w:rPr>
              <w:t>94.5</w:t>
            </w:r>
            <w:r>
              <w:rPr>
                <w:rFonts w:ascii="仿宋" w:eastAsia="仿宋" w:hAnsi="仿宋"/>
              </w:rPr>
              <w:fldChar w:fldCharType="end"/>
            </w:r>
          </w:p>
        </w:tc>
      </w:tr>
    </w:tbl>
    <w:p w:rsidR="00D65765" w:rsidRDefault="00D65765">
      <w:pPr>
        <w:tabs>
          <w:tab w:val="left" w:pos="1080"/>
        </w:tabs>
        <w:ind w:firstLineChars="200" w:firstLine="600"/>
        <w:jc w:val="left"/>
        <w:rPr>
          <w:rFonts w:ascii="仿宋" w:eastAsia="仿宋" w:hAnsi="仿宋" w:cs="仿宋"/>
          <w:bCs/>
          <w:sz w:val="30"/>
          <w:szCs w:val="30"/>
        </w:rPr>
      </w:pPr>
    </w:p>
    <w:sectPr w:rsidR="00D65765" w:rsidSect="00D65765">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765" w:rsidRDefault="00D65765" w:rsidP="00D65765">
      <w:r>
        <w:separator/>
      </w:r>
    </w:p>
  </w:endnote>
  <w:endnote w:type="continuationSeparator" w:id="1">
    <w:p w:rsidR="00D65765" w:rsidRDefault="00D65765" w:rsidP="00D65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11"/>
    </w:sdtPr>
    <w:sdtContent>
      <w:p w:rsidR="00D65765" w:rsidRDefault="005C4EE3">
        <w:pPr>
          <w:pStyle w:val="a4"/>
          <w:jc w:val="center"/>
        </w:pPr>
        <w:r w:rsidRPr="005C4EE3">
          <w:fldChar w:fldCharType="begin"/>
        </w:r>
        <w:r w:rsidR="00F74392">
          <w:instrText xml:space="preserve"> PAGE   \* MERGEFORMAT </w:instrText>
        </w:r>
        <w:r w:rsidRPr="005C4EE3">
          <w:fldChar w:fldCharType="separate"/>
        </w:r>
        <w:r w:rsidR="007F37BE" w:rsidRPr="007F37BE">
          <w:rPr>
            <w:noProof/>
            <w:lang w:val="zh-CN"/>
          </w:rPr>
          <w:t>6</w:t>
        </w:r>
        <w:r>
          <w:rPr>
            <w:lang w:val="zh-CN"/>
          </w:rPr>
          <w:fldChar w:fldCharType="end"/>
        </w:r>
      </w:p>
    </w:sdtContent>
  </w:sdt>
  <w:p w:rsidR="00D65765" w:rsidRDefault="00D657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765" w:rsidRDefault="00D65765" w:rsidP="00D65765">
      <w:r>
        <w:separator/>
      </w:r>
    </w:p>
  </w:footnote>
  <w:footnote w:type="continuationSeparator" w:id="1">
    <w:p w:rsidR="00D65765" w:rsidRDefault="00D65765" w:rsidP="00D657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80E88"/>
    <w:rsid w:val="00005511"/>
    <w:rsid w:val="00006424"/>
    <w:rsid w:val="00006579"/>
    <w:rsid w:val="0000768F"/>
    <w:rsid w:val="00011552"/>
    <w:rsid w:val="000146EE"/>
    <w:rsid w:val="00020A8C"/>
    <w:rsid w:val="00023746"/>
    <w:rsid w:val="00032FA7"/>
    <w:rsid w:val="00035DE2"/>
    <w:rsid w:val="00037176"/>
    <w:rsid w:val="00037D2C"/>
    <w:rsid w:val="00037DDF"/>
    <w:rsid w:val="0005129E"/>
    <w:rsid w:val="000550EC"/>
    <w:rsid w:val="00064A4E"/>
    <w:rsid w:val="000703B4"/>
    <w:rsid w:val="00076D2F"/>
    <w:rsid w:val="000859B2"/>
    <w:rsid w:val="000B44B5"/>
    <w:rsid w:val="000E00CB"/>
    <w:rsid w:val="000E637C"/>
    <w:rsid w:val="000F0F7F"/>
    <w:rsid w:val="000F194B"/>
    <w:rsid w:val="000F2CE4"/>
    <w:rsid w:val="000F7B71"/>
    <w:rsid w:val="00110389"/>
    <w:rsid w:val="0012510C"/>
    <w:rsid w:val="00133D11"/>
    <w:rsid w:val="00135031"/>
    <w:rsid w:val="0014471F"/>
    <w:rsid w:val="00144A71"/>
    <w:rsid w:val="0014573A"/>
    <w:rsid w:val="0014651B"/>
    <w:rsid w:val="00152F24"/>
    <w:rsid w:val="00153B8C"/>
    <w:rsid w:val="001711AC"/>
    <w:rsid w:val="00176B5E"/>
    <w:rsid w:val="00176F8F"/>
    <w:rsid w:val="00180108"/>
    <w:rsid w:val="001831B8"/>
    <w:rsid w:val="00185389"/>
    <w:rsid w:val="00191F2F"/>
    <w:rsid w:val="001950C7"/>
    <w:rsid w:val="0019566C"/>
    <w:rsid w:val="00195E80"/>
    <w:rsid w:val="001A020B"/>
    <w:rsid w:val="001A5ED1"/>
    <w:rsid w:val="001B430D"/>
    <w:rsid w:val="001B583E"/>
    <w:rsid w:val="001D6304"/>
    <w:rsid w:val="001E0774"/>
    <w:rsid w:val="001E2703"/>
    <w:rsid w:val="001F0FBC"/>
    <w:rsid w:val="001F59F2"/>
    <w:rsid w:val="001F73A0"/>
    <w:rsid w:val="001F7AC8"/>
    <w:rsid w:val="00201E3C"/>
    <w:rsid w:val="002035E6"/>
    <w:rsid w:val="00203EAA"/>
    <w:rsid w:val="00216FED"/>
    <w:rsid w:val="002202B8"/>
    <w:rsid w:val="00220477"/>
    <w:rsid w:val="002250EE"/>
    <w:rsid w:val="0022752F"/>
    <w:rsid w:val="002310C5"/>
    <w:rsid w:val="00233D72"/>
    <w:rsid w:val="0024152D"/>
    <w:rsid w:val="002446B1"/>
    <w:rsid w:val="002448F1"/>
    <w:rsid w:val="00246E16"/>
    <w:rsid w:val="00251E1D"/>
    <w:rsid w:val="002553DE"/>
    <w:rsid w:val="0025686E"/>
    <w:rsid w:val="002649C3"/>
    <w:rsid w:val="00273A8B"/>
    <w:rsid w:val="00274AC8"/>
    <w:rsid w:val="00274D0E"/>
    <w:rsid w:val="002809B2"/>
    <w:rsid w:val="0028261A"/>
    <w:rsid w:val="00285343"/>
    <w:rsid w:val="0029007B"/>
    <w:rsid w:val="002A12BA"/>
    <w:rsid w:val="002A34AB"/>
    <w:rsid w:val="002C0418"/>
    <w:rsid w:val="002C163F"/>
    <w:rsid w:val="002C33F3"/>
    <w:rsid w:val="002C4135"/>
    <w:rsid w:val="002C72DC"/>
    <w:rsid w:val="002D1931"/>
    <w:rsid w:val="002D4331"/>
    <w:rsid w:val="00301A9C"/>
    <w:rsid w:val="00303D88"/>
    <w:rsid w:val="003124EF"/>
    <w:rsid w:val="00317439"/>
    <w:rsid w:val="00322DE6"/>
    <w:rsid w:val="0032384B"/>
    <w:rsid w:val="00333F65"/>
    <w:rsid w:val="00350497"/>
    <w:rsid w:val="003509DE"/>
    <w:rsid w:val="00353AE7"/>
    <w:rsid w:val="00363667"/>
    <w:rsid w:val="00371DDB"/>
    <w:rsid w:val="00386BA7"/>
    <w:rsid w:val="00394003"/>
    <w:rsid w:val="003A3E7B"/>
    <w:rsid w:val="003A663F"/>
    <w:rsid w:val="003A66AF"/>
    <w:rsid w:val="003A723A"/>
    <w:rsid w:val="003A74F7"/>
    <w:rsid w:val="003B3ECE"/>
    <w:rsid w:val="003B73DA"/>
    <w:rsid w:val="003B7CE2"/>
    <w:rsid w:val="003C0B6B"/>
    <w:rsid w:val="003F47FC"/>
    <w:rsid w:val="004130CE"/>
    <w:rsid w:val="0041627C"/>
    <w:rsid w:val="0042015D"/>
    <w:rsid w:val="0042143B"/>
    <w:rsid w:val="0042485C"/>
    <w:rsid w:val="004250FF"/>
    <w:rsid w:val="004260A4"/>
    <w:rsid w:val="00433521"/>
    <w:rsid w:val="00435026"/>
    <w:rsid w:val="0043769B"/>
    <w:rsid w:val="004434A0"/>
    <w:rsid w:val="00443897"/>
    <w:rsid w:val="0045066E"/>
    <w:rsid w:val="00457923"/>
    <w:rsid w:val="00466529"/>
    <w:rsid w:val="004731D3"/>
    <w:rsid w:val="00487832"/>
    <w:rsid w:val="00497121"/>
    <w:rsid w:val="004A022C"/>
    <w:rsid w:val="004A06D9"/>
    <w:rsid w:val="004B5274"/>
    <w:rsid w:val="004C238E"/>
    <w:rsid w:val="004C3064"/>
    <w:rsid w:val="004C4C8D"/>
    <w:rsid w:val="004C5BC5"/>
    <w:rsid w:val="004D43B1"/>
    <w:rsid w:val="004D4809"/>
    <w:rsid w:val="004D52A2"/>
    <w:rsid w:val="004D57C9"/>
    <w:rsid w:val="004D5E80"/>
    <w:rsid w:val="004F22D0"/>
    <w:rsid w:val="004F3CC4"/>
    <w:rsid w:val="004F3CC5"/>
    <w:rsid w:val="00503F57"/>
    <w:rsid w:val="005161A3"/>
    <w:rsid w:val="00531B01"/>
    <w:rsid w:val="005348AD"/>
    <w:rsid w:val="0055650A"/>
    <w:rsid w:val="00560169"/>
    <w:rsid w:val="00572A3A"/>
    <w:rsid w:val="005732BA"/>
    <w:rsid w:val="005748BC"/>
    <w:rsid w:val="00580E88"/>
    <w:rsid w:val="005831AE"/>
    <w:rsid w:val="00584F5D"/>
    <w:rsid w:val="00594458"/>
    <w:rsid w:val="005953BC"/>
    <w:rsid w:val="005A08D2"/>
    <w:rsid w:val="005A33C8"/>
    <w:rsid w:val="005A56B1"/>
    <w:rsid w:val="005A6802"/>
    <w:rsid w:val="005B0820"/>
    <w:rsid w:val="005C4EE3"/>
    <w:rsid w:val="005D7F12"/>
    <w:rsid w:val="005F2E32"/>
    <w:rsid w:val="005F38F3"/>
    <w:rsid w:val="00603E27"/>
    <w:rsid w:val="00607280"/>
    <w:rsid w:val="006231E2"/>
    <w:rsid w:val="00637009"/>
    <w:rsid w:val="006451DA"/>
    <w:rsid w:val="00657C0B"/>
    <w:rsid w:val="006668F0"/>
    <w:rsid w:val="00672CA7"/>
    <w:rsid w:val="00673267"/>
    <w:rsid w:val="00676F7C"/>
    <w:rsid w:val="00683BD4"/>
    <w:rsid w:val="00684A50"/>
    <w:rsid w:val="00690EE8"/>
    <w:rsid w:val="0069382A"/>
    <w:rsid w:val="00694A93"/>
    <w:rsid w:val="0069736A"/>
    <w:rsid w:val="00697F44"/>
    <w:rsid w:val="006A0E95"/>
    <w:rsid w:val="006A24F7"/>
    <w:rsid w:val="006B0ACD"/>
    <w:rsid w:val="006C3B93"/>
    <w:rsid w:val="006C3E72"/>
    <w:rsid w:val="006C53B0"/>
    <w:rsid w:val="006D51B8"/>
    <w:rsid w:val="006D7F8F"/>
    <w:rsid w:val="006E0C25"/>
    <w:rsid w:val="006E3488"/>
    <w:rsid w:val="006E759B"/>
    <w:rsid w:val="006F03EF"/>
    <w:rsid w:val="006F3BF9"/>
    <w:rsid w:val="006F5387"/>
    <w:rsid w:val="006F61DE"/>
    <w:rsid w:val="00706D2B"/>
    <w:rsid w:val="00712AD2"/>
    <w:rsid w:val="00714438"/>
    <w:rsid w:val="007204C2"/>
    <w:rsid w:val="0072674F"/>
    <w:rsid w:val="00737E88"/>
    <w:rsid w:val="00752F34"/>
    <w:rsid w:val="007543BE"/>
    <w:rsid w:val="00754E97"/>
    <w:rsid w:val="00763234"/>
    <w:rsid w:val="00764915"/>
    <w:rsid w:val="00770D55"/>
    <w:rsid w:val="0077207F"/>
    <w:rsid w:val="00772918"/>
    <w:rsid w:val="00783495"/>
    <w:rsid w:val="00792AC4"/>
    <w:rsid w:val="007A1683"/>
    <w:rsid w:val="007A20B3"/>
    <w:rsid w:val="007A219B"/>
    <w:rsid w:val="007B3CDC"/>
    <w:rsid w:val="007B422C"/>
    <w:rsid w:val="007E20EE"/>
    <w:rsid w:val="007F37BE"/>
    <w:rsid w:val="00800DE9"/>
    <w:rsid w:val="0080225B"/>
    <w:rsid w:val="00825905"/>
    <w:rsid w:val="00835789"/>
    <w:rsid w:val="008408C7"/>
    <w:rsid w:val="008420B8"/>
    <w:rsid w:val="00847853"/>
    <w:rsid w:val="008478A9"/>
    <w:rsid w:val="0085547B"/>
    <w:rsid w:val="00857FC2"/>
    <w:rsid w:val="0086110F"/>
    <w:rsid w:val="00875950"/>
    <w:rsid w:val="00876323"/>
    <w:rsid w:val="00876D77"/>
    <w:rsid w:val="00881DC0"/>
    <w:rsid w:val="008823DF"/>
    <w:rsid w:val="008866C3"/>
    <w:rsid w:val="00890065"/>
    <w:rsid w:val="00892721"/>
    <w:rsid w:val="00893ABC"/>
    <w:rsid w:val="0089647B"/>
    <w:rsid w:val="008A054B"/>
    <w:rsid w:val="008A1294"/>
    <w:rsid w:val="008A499A"/>
    <w:rsid w:val="008A721E"/>
    <w:rsid w:val="008B0842"/>
    <w:rsid w:val="008C2457"/>
    <w:rsid w:val="008D3B8C"/>
    <w:rsid w:val="008D659A"/>
    <w:rsid w:val="008D6AD6"/>
    <w:rsid w:val="008D6C49"/>
    <w:rsid w:val="008E170C"/>
    <w:rsid w:val="008E27A5"/>
    <w:rsid w:val="008F5138"/>
    <w:rsid w:val="008F55CA"/>
    <w:rsid w:val="008F711E"/>
    <w:rsid w:val="00900456"/>
    <w:rsid w:val="00901DBA"/>
    <w:rsid w:val="00907DA8"/>
    <w:rsid w:val="00910EA1"/>
    <w:rsid w:val="009225A3"/>
    <w:rsid w:val="009307CB"/>
    <w:rsid w:val="00934603"/>
    <w:rsid w:val="00934AE5"/>
    <w:rsid w:val="009354C0"/>
    <w:rsid w:val="009465C4"/>
    <w:rsid w:val="0094662A"/>
    <w:rsid w:val="00951085"/>
    <w:rsid w:val="00953A24"/>
    <w:rsid w:val="00955AA0"/>
    <w:rsid w:val="009604BA"/>
    <w:rsid w:val="009614EB"/>
    <w:rsid w:val="00962D59"/>
    <w:rsid w:val="009656DB"/>
    <w:rsid w:val="00966582"/>
    <w:rsid w:val="00975C14"/>
    <w:rsid w:val="009A02F9"/>
    <w:rsid w:val="009A098E"/>
    <w:rsid w:val="009B3C8E"/>
    <w:rsid w:val="009B7735"/>
    <w:rsid w:val="009E1784"/>
    <w:rsid w:val="009F2A55"/>
    <w:rsid w:val="00A00007"/>
    <w:rsid w:val="00A008FF"/>
    <w:rsid w:val="00A00EB3"/>
    <w:rsid w:val="00A02C0D"/>
    <w:rsid w:val="00A051D6"/>
    <w:rsid w:val="00A06F05"/>
    <w:rsid w:val="00A130A8"/>
    <w:rsid w:val="00A21B75"/>
    <w:rsid w:val="00A22B16"/>
    <w:rsid w:val="00A26BAD"/>
    <w:rsid w:val="00A3360E"/>
    <w:rsid w:val="00A375AF"/>
    <w:rsid w:val="00A40D68"/>
    <w:rsid w:val="00A41D12"/>
    <w:rsid w:val="00A465BD"/>
    <w:rsid w:val="00A46891"/>
    <w:rsid w:val="00A60539"/>
    <w:rsid w:val="00A6078E"/>
    <w:rsid w:val="00A67403"/>
    <w:rsid w:val="00A74DB5"/>
    <w:rsid w:val="00A84D5F"/>
    <w:rsid w:val="00A91313"/>
    <w:rsid w:val="00A917DD"/>
    <w:rsid w:val="00A95E85"/>
    <w:rsid w:val="00AB2A8E"/>
    <w:rsid w:val="00AC481B"/>
    <w:rsid w:val="00AE27EC"/>
    <w:rsid w:val="00AE4DBB"/>
    <w:rsid w:val="00AF4D6E"/>
    <w:rsid w:val="00AF6B18"/>
    <w:rsid w:val="00B0400D"/>
    <w:rsid w:val="00B06CD0"/>
    <w:rsid w:val="00B11BA2"/>
    <w:rsid w:val="00B20875"/>
    <w:rsid w:val="00B2557F"/>
    <w:rsid w:val="00B3628A"/>
    <w:rsid w:val="00B43017"/>
    <w:rsid w:val="00B47145"/>
    <w:rsid w:val="00B56A09"/>
    <w:rsid w:val="00B6173F"/>
    <w:rsid w:val="00B61CF4"/>
    <w:rsid w:val="00B64C01"/>
    <w:rsid w:val="00B6616F"/>
    <w:rsid w:val="00B66E0C"/>
    <w:rsid w:val="00B97F8C"/>
    <w:rsid w:val="00BA6E06"/>
    <w:rsid w:val="00BA7466"/>
    <w:rsid w:val="00BB3B67"/>
    <w:rsid w:val="00BB5575"/>
    <w:rsid w:val="00BE0E2C"/>
    <w:rsid w:val="00BE4D68"/>
    <w:rsid w:val="00BF27CF"/>
    <w:rsid w:val="00C0125E"/>
    <w:rsid w:val="00C0783A"/>
    <w:rsid w:val="00C147D9"/>
    <w:rsid w:val="00C164A6"/>
    <w:rsid w:val="00C16E33"/>
    <w:rsid w:val="00C2043A"/>
    <w:rsid w:val="00C21328"/>
    <w:rsid w:val="00C31156"/>
    <w:rsid w:val="00C35391"/>
    <w:rsid w:val="00C40F95"/>
    <w:rsid w:val="00C45CAA"/>
    <w:rsid w:val="00C51EB5"/>
    <w:rsid w:val="00C60C66"/>
    <w:rsid w:val="00C62653"/>
    <w:rsid w:val="00C6389D"/>
    <w:rsid w:val="00C66E83"/>
    <w:rsid w:val="00C8297F"/>
    <w:rsid w:val="00C871C5"/>
    <w:rsid w:val="00C9329E"/>
    <w:rsid w:val="00C979E8"/>
    <w:rsid w:val="00CB2286"/>
    <w:rsid w:val="00CD24BE"/>
    <w:rsid w:val="00CD3BD5"/>
    <w:rsid w:val="00CE7B51"/>
    <w:rsid w:val="00CF053A"/>
    <w:rsid w:val="00CF30FE"/>
    <w:rsid w:val="00D027FE"/>
    <w:rsid w:val="00D0721E"/>
    <w:rsid w:val="00D07A57"/>
    <w:rsid w:val="00D10904"/>
    <w:rsid w:val="00D14E43"/>
    <w:rsid w:val="00D15D5F"/>
    <w:rsid w:val="00D2036B"/>
    <w:rsid w:val="00D205F5"/>
    <w:rsid w:val="00D20AAC"/>
    <w:rsid w:val="00D25387"/>
    <w:rsid w:val="00D319D9"/>
    <w:rsid w:val="00D337E9"/>
    <w:rsid w:val="00D44287"/>
    <w:rsid w:val="00D476F6"/>
    <w:rsid w:val="00D54305"/>
    <w:rsid w:val="00D568FD"/>
    <w:rsid w:val="00D633C8"/>
    <w:rsid w:val="00D65765"/>
    <w:rsid w:val="00D704D7"/>
    <w:rsid w:val="00D754F5"/>
    <w:rsid w:val="00DB376A"/>
    <w:rsid w:val="00DB6E61"/>
    <w:rsid w:val="00DC3B9A"/>
    <w:rsid w:val="00DE0200"/>
    <w:rsid w:val="00DE0EED"/>
    <w:rsid w:val="00DE423C"/>
    <w:rsid w:val="00DE503A"/>
    <w:rsid w:val="00DF3F78"/>
    <w:rsid w:val="00DF5732"/>
    <w:rsid w:val="00DF7E84"/>
    <w:rsid w:val="00DF7F21"/>
    <w:rsid w:val="00E043DE"/>
    <w:rsid w:val="00E132E6"/>
    <w:rsid w:val="00E14266"/>
    <w:rsid w:val="00E147DA"/>
    <w:rsid w:val="00E216EB"/>
    <w:rsid w:val="00E256EC"/>
    <w:rsid w:val="00E31A45"/>
    <w:rsid w:val="00E334E1"/>
    <w:rsid w:val="00E57F98"/>
    <w:rsid w:val="00E62C87"/>
    <w:rsid w:val="00E77F4B"/>
    <w:rsid w:val="00E825E9"/>
    <w:rsid w:val="00E8718A"/>
    <w:rsid w:val="00E94A31"/>
    <w:rsid w:val="00EA60F7"/>
    <w:rsid w:val="00EA78F7"/>
    <w:rsid w:val="00EB549E"/>
    <w:rsid w:val="00EB5554"/>
    <w:rsid w:val="00EC165A"/>
    <w:rsid w:val="00ED0C82"/>
    <w:rsid w:val="00ED4850"/>
    <w:rsid w:val="00EE06D6"/>
    <w:rsid w:val="00EF0829"/>
    <w:rsid w:val="00EF1C9C"/>
    <w:rsid w:val="00EF4A92"/>
    <w:rsid w:val="00F009FE"/>
    <w:rsid w:val="00F02C71"/>
    <w:rsid w:val="00F04292"/>
    <w:rsid w:val="00F069E4"/>
    <w:rsid w:val="00F1089E"/>
    <w:rsid w:val="00F1215F"/>
    <w:rsid w:val="00F13664"/>
    <w:rsid w:val="00F16358"/>
    <w:rsid w:val="00F17F53"/>
    <w:rsid w:val="00F225B1"/>
    <w:rsid w:val="00F22E8C"/>
    <w:rsid w:val="00F36051"/>
    <w:rsid w:val="00F40070"/>
    <w:rsid w:val="00F40DB8"/>
    <w:rsid w:val="00F45327"/>
    <w:rsid w:val="00F51AC1"/>
    <w:rsid w:val="00F529E6"/>
    <w:rsid w:val="00F53AFB"/>
    <w:rsid w:val="00F640C9"/>
    <w:rsid w:val="00F74392"/>
    <w:rsid w:val="00F94F5D"/>
    <w:rsid w:val="00F95BFA"/>
    <w:rsid w:val="00FA0658"/>
    <w:rsid w:val="00FA5626"/>
    <w:rsid w:val="00FC2DAC"/>
    <w:rsid w:val="00FC34A5"/>
    <w:rsid w:val="00FC662A"/>
    <w:rsid w:val="00FD1068"/>
    <w:rsid w:val="00FF433F"/>
    <w:rsid w:val="00FF4A0B"/>
    <w:rsid w:val="135668FE"/>
    <w:rsid w:val="1C2D336F"/>
    <w:rsid w:val="26A82083"/>
    <w:rsid w:val="464921A1"/>
    <w:rsid w:val="4C2B5170"/>
    <w:rsid w:val="4FA05F77"/>
    <w:rsid w:val="50631F26"/>
    <w:rsid w:val="513671B6"/>
    <w:rsid w:val="51A01B7C"/>
    <w:rsid w:val="6D8A12B0"/>
    <w:rsid w:val="755E220C"/>
    <w:rsid w:val="764A45B7"/>
    <w:rsid w:val="7684714D"/>
    <w:rsid w:val="7DBD2F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6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5765"/>
    <w:rPr>
      <w:sz w:val="18"/>
      <w:szCs w:val="18"/>
    </w:rPr>
  </w:style>
  <w:style w:type="paragraph" w:styleId="a4">
    <w:name w:val="footer"/>
    <w:basedOn w:val="a"/>
    <w:link w:val="Char0"/>
    <w:uiPriority w:val="99"/>
    <w:unhideWhenUsed/>
    <w:rsid w:val="00D65765"/>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D6576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D65765"/>
    <w:pPr>
      <w:spacing w:beforeAutospacing="1" w:afterAutospacing="1"/>
      <w:jc w:val="left"/>
    </w:pPr>
    <w:rPr>
      <w:kern w:val="0"/>
      <w:sz w:val="24"/>
    </w:rPr>
  </w:style>
  <w:style w:type="table" w:styleId="a7">
    <w:name w:val="Table Grid"/>
    <w:basedOn w:val="a1"/>
    <w:uiPriority w:val="59"/>
    <w:qFormat/>
    <w:rsid w:val="00D657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列出段落11"/>
    <w:basedOn w:val="a"/>
    <w:uiPriority w:val="34"/>
    <w:qFormat/>
    <w:rsid w:val="00D65765"/>
    <w:pPr>
      <w:ind w:firstLineChars="200" w:firstLine="420"/>
    </w:pPr>
    <w:rPr>
      <w:rFonts w:ascii="Times New Roman" w:hAnsi="Times New Roman"/>
      <w:szCs w:val="24"/>
    </w:rPr>
  </w:style>
  <w:style w:type="character" w:customStyle="1" w:styleId="Char">
    <w:name w:val="批注框文本 Char"/>
    <w:basedOn w:val="a0"/>
    <w:link w:val="a3"/>
    <w:uiPriority w:val="99"/>
    <w:semiHidden/>
    <w:rsid w:val="00D65765"/>
    <w:rPr>
      <w:rFonts w:ascii="Calibri" w:eastAsia="宋体" w:hAnsi="Calibri" w:cs="Times New Roman"/>
      <w:sz w:val="18"/>
      <w:szCs w:val="18"/>
    </w:rPr>
  </w:style>
  <w:style w:type="paragraph" w:styleId="a8">
    <w:name w:val="List Paragraph"/>
    <w:basedOn w:val="a"/>
    <w:uiPriority w:val="99"/>
    <w:rsid w:val="00D65765"/>
    <w:pPr>
      <w:ind w:firstLineChars="200" w:firstLine="420"/>
    </w:pPr>
  </w:style>
  <w:style w:type="character" w:customStyle="1" w:styleId="Char1">
    <w:name w:val="页眉 Char"/>
    <w:basedOn w:val="a0"/>
    <w:link w:val="a5"/>
    <w:uiPriority w:val="99"/>
    <w:semiHidden/>
    <w:rsid w:val="00D65765"/>
    <w:rPr>
      <w:rFonts w:ascii="Calibri" w:eastAsia="宋体" w:hAnsi="Calibri" w:cs="Times New Roman"/>
      <w:sz w:val="18"/>
      <w:szCs w:val="18"/>
    </w:rPr>
  </w:style>
  <w:style w:type="character" w:customStyle="1" w:styleId="Char0">
    <w:name w:val="页脚 Char"/>
    <w:basedOn w:val="a0"/>
    <w:link w:val="a4"/>
    <w:uiPriority w:val="99"/>
    <w:rsid w:val="00D6576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7E20C-3EF0-429D-9227-8A8FD1BC02F1}">
  <ds:schemaRefs/>
</ds:datastoreItem>
</file>

<file path=docProps/app.xml><?xml version="1.0" encoding="utf-8"?>
<Properties xmlns="http://schemas.openxmlformats.org/officeDocument/2006/extended-properties" xmlns:vt="http://schemas.openxmlformats.org/officeDocument/2006/docPropsVTypes">
  <Template>Normal.dotm</Template>
  <TotalTime>5223</TotalTime>
  <Pages>14</Pages>
  <Words>6144</Words>
  <Characters>810</Characters>
  <Application>Microsoft Office Word</Application>
  <DocSecurity>0</DocSecurity>
  <Lines>6</Lines>
  <Paragraphs>13</Paragraphs>
  <ScaleCrop>false</ScaleCrop>
  <Company>Microsoft</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288</cp:revision>
  <cp:lastPrinted>2025-06-25T01:25:00Z</cp:lastPrinted>
  <dcterms:created xsi:type="dcterms:W3CDTF">2021-01-26T08:21:00Z</dcterms:created>
  <dcterms:modified xsi:type="dcterms:W3CDTF">2025-10-17T10:00:00Z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eyJoZGlkIjoiYmUwNjFhYTQ5ODU2ODZmMjRlNjBhOGQ2MTRiNDRiNGUiLCJ1c2VySWQiOiIyMjUyNTAyMTMifQ==</vt:lpwstr>
  </property>
  <property fmtid="{D5CDD505-2E9C-101B-9397-08002B2CF9AE}" pid="4" name="ICV">
    <vt:lpwstr>824F78F5BC8A447D969BC1E8EEAFC2AC_12</vt:lpwstr>
  </property>
</Properties>
</file>