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2CD2F">
      <w:pPr>
        <w:keepNext w:val="0"/>
        <w:keepLines w:val="0"/>
        <w:pageBreakBefore w:val="0"/>
        <w:kinsoku/>
        <w:wordWrap/>
        <w:overflowPunct/>
        <w:topLinePunct w:val="0"/>
        <w:autoSpaceDE/>
        <w:autoSpaceDN/>
        <w:bidi w:val="0"/>
        <w:adjustRightInd/>
        <w:spacing w:after="0" w:line="240" w:lineRule="auto"/>
        <w:ind w:firstLine="883" w:firstLineChars="200"/>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南京市第二医院</w:t>
      </w:r>
    </w:p>
    <w:p w14:paraId="460A8EDE">
      <w:pPr>
        <w:keepNext w:val="0"/>
        <w:keepLines w:val="0"/>
        <w:pageBreakBefore w:val="0"/>
        <w:kinsoku/>
        <w:wordWrap/>
        <w:overflowPunct/>
        <w:topLinePunct w:val="0"/>
        <w:autoSpaceDE/>
        <w:autoSpaceDN/>
        <w:bidi w:val="0"/>
        <w:adjustRightInd/>
        <w:spacing w:after="0" w:line="240" w:lineRule="auto"/>
        <w:ind w:firstLine="883" w:firstLineChars="200"/>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202</w:t>
      </w:r>
      <w:r>
        <w:rPr>
          <w:rFonts w:hint="eastAsia" w:ascii="方正小标宋_GBK" w:hAnsi="方正小标宋_GBK" w:eastAsia="方正小标宋_GBK" w:cs="方正小标宋_GBK"/>
          <w:b/>
          <w:bCs/>
          <w:sz w:val="44"/>
          <w:szCs w:val="44"/>
          <w:lang w:val="en-US" w:eastAsia="zh-CN"/>
        </w:rPr>
        <w:t>4</w:t>
      </w:r>
      <w:r>
        <w:rPr>
          <w:rFonts w:hint="eastAsia" w:ascii="方正小标宋_GBK" w:hAnsi="方正小标宋_GBK" w:eastAsia="方正小标宋_GBK" w:cs="方正小标宋_GBK"/>
          <w:b/>
          <w:bCs/>
          <w:sz w:val="44"/>
          <w:szCs w:val="44"/>
        </w:rPr>
        <w:t>年度部门整体绩效自评价报告</w:t>
      </w:r>
    </w:p>
    <w:p w14:paraId="155E9CA2">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rPr>
      </w:pPr>
    </w:p>
    <w:p w14:paraId="1D0A51E8">
      <w:pPr>
        <w:keepNext w:val="0"/>
        <w:keepLines w:val="0"/>
        <w:pageBreakBefore w:val="0"/>
        <w:kinsoku/>
        <w:wordWrap/>
        <w:overflowPunct/>
        <w:topLinePunct w:val="0"/>
        <w:autoSpaceDE/>
        <w:autoSpaceDN/>
        <w:bidi w:val="0"/>
        <w:adjustRightInd/>
        <w:spacing w:after="0" w:line="360" w:lineRule="auto"/>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为全面推进预算绩效管理，强化部门支出责任，促进部门从整体上提升预算绩效管理水平，保障部门更好地履行职责，根据南京市卫生健康委《关于开展202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年度卫生健康专项资金及部门整体绩效自评价工作的通知》要求，现对南京市第二医院202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年度部门整体绩效自评价如下：</w:t>
      </w:r>
    </w:p>
    <w:p w14:paraId="7D03519E">
      <w:pPr>
        <w:keepNext w:val="0"/>
        <w:keepLines w:val="0"/>
        <w:pageBreakBefore w:val="0"/>
        <w:kinsoku/>
        <w:wordWrap/>
        <w:overflowPunct/>
        <w:topLinePunct w:val="0"/>
        <w:autoSpaceDE/>
        <w:autoSpaceDN/>
        <w:bidi w:val="0"/>
        <w:adjustRightInd/>
        <w:spacing w:after="0" w:line="240" w:lineRule="auto"/>
        <w:ind w:firstLine="643" w:firstLineChars="200"/>
        <w:jc w:val="both"/>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一、医院概况</w:t>
      </w:r>
    </w:p>
    <w:p w14:paraId="1D983484">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sz w:val="32"/>
          <w:szCs w:val="32"/>
        </w:rPr>
        <w:t>（一）医院基本情况</w:t>
      </w:r>
    </w:p>
    <w:p w14:paraId="4C3F7633">
      <w:pPr>
        <w:keepNext w:val="0"/>
        <w:keepLines w:val="0"/>
        <w:pageBreakBefore w:val="0"/>
        <w:kinsoku/>
        <w:wordWrap/>
        <w:overflowPunct/>
        <w:topLinePunct w:val="0"/>
        <w:autoSpaceDE/>
        <w:autoSpaceDN/>
        <w:bidi w:val="0"/>
        <w:adjustRightInd/>
        <w:spacing w:after="0" w:line="360" w:lineRule="auto"/>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京市第二医院(江苏省传染病医院，南京市公共卫生医疗中心），又名南京中医药大学附属南京医院，东南大学附属第二医院，同时挂牌南京市肿瘤医院、南京市老年病医院。由宋美龄基金会创建于1933年，是集医疗、教学、科研、预防为一体，以“精专科、强综合、重防治、应突发”为特色的三级甲等医院。</w:t>
      </w:r>
    </w:p>
    <w:p w14:paraId="57415FD1">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医院职责分工，本单位内设机构和业务科室，其中内设机构包括：党委办公室、院长办公室（外事办、法制办）、组织人事科、新闻宣传办公室、医务处（医患沟通办公室）、质控科、医保办公室、财务科（资产管理办公室）、运营绩效办公室、行风信访办公室、总务科、保卫科（应急管理办公室）、医学装备科、信息管理科（病案管理科）、感染管理科、公共卫生科、科研科、招标采购中心、审计科等27个科室；业务科室包括其他业务科室、临床科室和医技科室。医院一院两区，钟阜院区综合学科齐全，设有外科、妇产科、肿瘤科、呼吸科、胸外科、骨科、神经外科、心血管内科、中医科、重症医学科等40多个临床、医技科室，门诊设有相应的专科及专家特色门诊。汤山院区（南京市公共卫生医疗中心）是南京市艾滋病、结核病定点收治医疗单位，是以消化道与呼吸道、接触性与非接触性等病种专科特色精细诊疗为主、综合诊疗为辅，集防治、救援、应急为一体的，南京市重大公共卫生事件应急救治中心。设有感染病科、结核科、肝病科、综合内外科、重症医学科、一期临床研究中心等10多个临床、医技科室。</w:t>
      </w:r>
    </w:p>
    <w:p w14:paraId="268CF5E4">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年末全院总人数</w:t>
      </w:r>
      <w:r>
        <w:rPr>
          <w:rFonts w:hint="default" w:ascii="Times New Roman" w:hAnsi="Times New Roman" w:eastAsia="方正仿宋_GBK" w:cs="Times New Roman"/>
          <w:sz w:val="32"/>
          <w:szCs w:val="32"/>
          <w:lang w:val="en-US" w:eastAsia="zh-CN"/>
        </w:rPr>
        <w:t>2345</w:t>
      </w:r>
      <w:r>
        <w:rPr>
          <w:rFonts w:hint="default" w:ascii="Times New Roman" w:hAnsi="Times New Roman" w:eastAsia="方正仿宋_GBK" w:cs="Times New Roman"/>
          <w:sz w:val="32"/>
          <w:szCs w:val="32"/>
        </w:rPr>
        <w:t>人，其中在职</w:t>
      </w:r>
      <w:r>
        <w:rPr>
          <w:rFonts w:hint="default" w:ascii="Times New Roman" w:hAnsi="Times New Roman" w:eastAsia="方正仿宋_GBK" w:cs="Times New Roman"/>
          <w:sz w:val="32"/>
          <w:szCs w:val="32"/>
          <w:lang w:val="en-US" w:eastAsia="zh-CN"/>
        </w:rPr>
        <w:t>1790</w:t>
      </w:r>
      <w:r>
        <w:rPr>
          <w:rFonts w:hint="default" w:ascii="Times New Roman" w:hAnsi="Times New Roman" w:eastAsia="方正仿宋_GBK" w:cs="Times New Roman"/>
          <w:sz w:val="32"/>
          <w:szCs w:val="32"/>
        </w:rPr>
        <w:t>人（在职在编</w:t>
      </w:r>
      <w:r>
        <w:rPr>
          <w:rFonts w:hint="default" w:ascii="Times New Roman" w:hAnsi="Times New Roman" w:eastAsia="方正仿宋_GBK" w:cs="Times New Roman"/>
          <w:sz w:val="32"/>
          <w:szCs w:val="32"/>
          <w:lang w:val="en-US" w:eastAsia="zh-CN"/>
        </w:rPr>
        <w:t>941</w:t>
      </w:r>
      <w:r>
        <w:rPr>
          <w:rFonts w:hint="default" w:ascii="Times New Roman" w:hAnsi="Times New Roman" w:eastAsia="方正仿宋_GBK" w:cs="Times New Roman"/>
          <w:sz w:val="32"/>
          <w:szCs w:val="32"/>
        </w:rPr>
        <w:t>人、合同制</w:t>
      </w:r>
      <w:r>
        <w:rPr>
          <w:rFonts w:hint="default" w:ascii="Times New Roman" w:hAnsi="Times New Roman" w:eastAsia="方正仿宋_GBK" w:cs="Times New Roman"/>
          <w:sz w:val="32"/>
          <w:szCs w:val="32"/>
          <w:lang w:val="en-US" w:eastAsia="zh-CN"/>
        </w:rPr>
        <w:t>849</w:t>
      </w:r>
      <w:r>
        <w:rPr>
          <w:rFonts w:hint="default" w:ascii="Times New Roman" w:hAnsi="Times New Roman" w:eastAsia="方正仿宋_GBK" w:cs="Times New Roman"/>
          <w:sz w:val="32"/>
          <w:szCs w:val="32"/>
        </w:rPr>
        <w:t>人）,离休</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人，退休</w:t>
      </w:r>
      <w:r>
        <w:rPr>
          <w:rFonts w:hint="default" w:ascii="Times New Roman" w:hAnsi="Times New Roman" w:eastAsia="方正仿宋_GBK" w:cs="Times New Roman"/>
          <w:sz w:val="32"/>
          <w:szCs w:val="32"/>
          <w:lang w:val="en-US" w:eastAsia="zh-CN"/>
        </w:rPr>
        <w:t>543</w:t>
      </w:r>
      <w:r>
        <w:rPr>
          <w:rFonts w:hint="default" w:ascii="Times New Roman" w:hAnsi="Times New Roman" w:eastAsia="方正仿宋_GBK" w:cs="Times New Roman"/>
          <w:sz w:val="32"/>
          <w:szCs w:val="32"/>
        </w:rPr>
        <w:t>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年医院资产总额为</w:t>
      </w:r>
      <w:r>
        <w:rPr>
          <w:rFonts w:hint="default" w:ascii="Times New Roman" w:hAnsi="Times New Roman" w:eastAsia="方正仿宋_GBK" w:cs="Times New Roman"/>
          <w:sz w:val="32"/>
          <w:szCs w:val="32"/>
          <w:lang w:val="en-US" w:eastAsia="zh-CN"/>
        </w:rPr>
        <w:t>19.66</w:t>
      </w:r>
      <w:r>
        <w:rPr>
          <w:rFonts w:hint="default" w:ascii="Times New Roman" w:hAnsi="Times New Roman" w:eastAsia="方正仿宋_GBK" w:cs="Times New Roman"/>
          <w:sz w:val="32"/>
          <w:szCs w:val="32"/>
        </w:rPr>
        <w:t>亿元，其中流动资产</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亿元，非流动资产</w:t>
      </w:r>
      <w:r>
        <w:rPr>
          <w:rFonts w:hint="default" w:ascii="Times New Roman" w:hAnsi="Times New Roman" w:eastAsia="方正仿宋_GBK" w:cs="Times New Roman"/>
          <w:sz w:val="32"/>
          <w:szCs w:val="32"/>
          <w:lang w:val="en-US" w:eastAsia="zh-CN"/>
        </w:rPr>
        <w:t>15.66</w:t>
      </w:r>
      <w:r>
        <w:rPr>
          <w:rFonts w:hint="eastAsia" w:ascii="方正仿宋_GBK" w:hAnsi="方正仿宋_GBK" w:eastAsia="方正仿宋_GBK" w:cs="方正仿宋_GBK"/>
          <w:sz w:val="32"/>
          <w:szCs w:val="32"/>
        </w:rPr>
        <w:t>亿元。</w:t>
      </w:r>
    </w:p>
    <w:p w14:paraId="60832A1B">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年医院的重点工作有以下几点：</w:t>
      </w:r>
    </w:p>
    <w:p w14:paraId="22FDBF0F">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强化党的政治建设。严格落实党委会“第一议题”制度。细化党纪学习教育方案，举办专题集中学习。对年轻干部和重点岗位人员进行分类培训，领导干部和中层干部分批赴江北红色教育纪念广场学习。探索联学共建新模式，开展“支部攻坚先锋项目”评选、“一支部一品牌”建设。</w:t>
      </w:r>
    </w:p>
    <w:p w14:paraId="761F13A9">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聚焦三级公立医院绩效考核和DRG支付方式改革， 守牢公益性功能定位，加快构建医院高质量发展新格局。以国考绩效和医院等级评审、国家区域医疗中心建设等指标为准则，规范医疗服务行为、合理开展医技检查，围绕手术量、出院人数等指标进行考核，以</w:t>
      </w:r>
      <w:r>
        <w:rPr>
          <w:rFonts w:hint="default" w:ascii="Times New Roman" w:hAnsi="Times New Roman" w:eastAsia="方正仿宋_GBK" w:cs="Times New Roman"/>
          <w:sz w:val="32"/>
          <w:szCs w:val="32"/>
          <w:lang w:val="zh-CN" w:eastAsia="zh-CN"/>
        </w:rPr>
        <w:t>“控</w:t>
      </w:r>
      <w:r>
        <w:rPr>
          <w:rFonts w:hint="default" w:ascii="Times New Roman" w:hAnsi="Times New Roman" w:eastAsia="方正仿宋_GBK" w:cs="Times New Roman"/>
          <w:sz w:val="32"/>
          <w:szCs w:val="32"/>
          <w:lang w:val="en-US" w:eastAsia="zh-CN"/>
        </w:rPr>
        <w:t>费、提质、降本、增效”为绩效激励导向，以提高医疗技术服务能力和学科建设贡献度(CMI)</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控制成本提高经济贡献度、患者满意度</w:t>
      </w:r>
      <w:r>
        <w:rPr>
          <w:rFonts w:hint="default" w:ascii="Times New Roman" w:hAnsi="Times New Roman" w:eastAsia="方正仿宋_GBK" w:cs="Times New Roman"/>
          <w:sz w:val="32"/>
          <w:szCs w:val="32"/>
          <w:lang w:val="zh-CN" w:eastAsia="zh-CN"/>
        </w:rPr>
        <w:t>“三</w:t>
      </w:r>
      <w:r>
        <w:rPr>
          <w:rFonts w:hint="default" w:ascii="Times New Roman" w:hAnsi="Times New Roman" w:eastAsia="方正仿宋_GBK" w:cs="Times New Roman"/>
          <w:sz w:val="32"/>
          <w:szCs w:val="32"/>
          <w:lang w:val="en-US" w:eastAsia="zh-CN"/>
        </w:rPr>
        <w:t>度”为内涵驱动，实现内涵、质量、效益型发展。</w:t>
      </w:r>
    </w:p>
    <w:p w14:paraId="4BAE7CB1">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创建健康促进医院，建</w:t>
      </w:r>
      <w:r>
        <w:rPr>
          <w:rFonts w:hint="eastAsia" w:eastAsia="方正仿宋_GBK" w:cs="Times New Roman"/>
          <w:sz w:val="32"/>
          <w:szCs w:val="32"/>
          <w:lang w:eastAsia="zh-CN"/>
        </w:rPr>
        <w:t>立以</w:t>
      </w:r>
      <w:r>
        <w:rPr>
          <w:rFonts w:hint="default" w:ascii="Times New Roman" w:hAnsi="Times New Roman" w:eastAsia="方正仿宋_GBK" w:cs="Times New Roman"/>
          <w:sz w:val="32"/>
          <w:szCs w:val="32"/>
          <w:lang w:eastAsia="zh-CN"/>
        </w:rPr>
        <w:t>患者健康为中心的医疗服务系统，全面提升患者健康意识。</w:t>
      </w:r>
    </w:p>
    <w:p w14:paraId="7BE2FFDB">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打造高素质医疗人才队伍，夯实医教研发展软实力, 着力建成国家传染病区域医疗中心。充分发挥人才第一资源作用，积极实施</w:t>
      </w:r>
      <w:r>
        <w:rPr>
          <w:rFonts w:hint="default" w:ascii="Times New Roman" w:hAnsi="Times New Roman" w:eastAsia="方正仿宋_GBK" w:cs="Times New Roman"/>
          <w:sz w:val="32"/>
          <w:szCs w:val="32"/>
          <w:lang w:val="zh-CN" w:eastAsia="zh-CN"/>
        </w:rPr>
        <w:t>“人才</w:t>
      </w:r>
      <w:r>
        <w:rPr>
          <w:rFonts w:hint="default" w:ascii="Times New Roman" w:hAnsi="Times New Roman" w:eastAsia="方正仿宋_GBK" w:cs="Times New Roman"/>
          <w:sz w:val="32"/>
          <w:szCs w:val="32"/>
          <w:lang w:eastAsia="zh-CN"/>
        </w:rPr>
        <w:t>兴院”</w:t>
      </w:r>
      <w:r>
        <w:rPr>
          <w:rFonts w:hint="default" w:ascii="Times New Roman" w:hAnsi="Times New Roman" w:eastAsia="方正仿宋_GBK" w:cs="Times New Roman"/>
          <w:sz w:val="32"/>
          <w:szCs w:val="32"/>
          <w:lang w:val="zh-CN" w:eastAsia="zh-CN"/>
        </w:rPr>
        <w:t>“人才</w:t>
      </w:r>
      <w:r>
        <w:rPr>
          <w:rFonts w:hint="default" w:ascii="Times New Roman" w:hAnsi="Times New Roman" w:eastAsia="方正仿宋_GBK" w:cs="Times New Roman"/>
          <w:sz w:val="32"/>
          <w:szCs w:val="32"/>
          <w:lang w:eastAsia="zh-CN"/>
        </w:rPr>
        <w:t>强院”战略，通过内培外引、兼收</w:t>
      </w:r>
      <w:r>
        <w:rPr>
          <w:rFonts w:hint="eastAsia" w:eastAsia="方正仿宋_GBK" w:cs="Times New Roman"/>
          <w:sz w:val="32"/>
          <w:szCs w:val="32"/>
          <w:lang w:eastAsia="zh-CN"/>
        </w:rPr>
        <w:t>并蓄</w:t>
      </w:r>
      <w:r>
        <w:rPr>
          <w:rFonts w:hint="default" w:ascii="Times New Roman" w:hAnsi="Times New Roman" w:eastAsia="方正仿宋_GBK" w:cs="Times New Roman"/>
          <w:sz w:val="32"/>
          <w:szCs w:val="32"/>
          <w:lang w:eastAsia="zh-CN"/>
        </w:rPr>
        <w:t>举措加强人才队伍建设。</w:t>
      </w:r>
    </w:p>
    <w:p w14:paraId="76D2700F">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优化绩效考核方案。制定并实施《南京市第二医院关于2024年春节期间病人收治专项奖励工作方案》《临床科研中心绩效工作方案（讨论稿）》《2024年季度专项奖励考核方案（试行）》《南京市第二医院手术专项绩效方案（试行）》，以绩效为指引，细化考核方案，鼓励临床积极收治，有效提升各项考核指标。</w:t>
      </w:r>
      <w:r>
        <w:rPr>
          <w:rFonts w:hint="default" w:ascii="Times New Roman" w:hAnsi="Times New Roman" w:eastAsia="方正仿宋_GBK" w:cs="Times New Roman"/>
          <w:sz w:val="32"/>
          <w:szCs w:val="32"/>
          <w:lang w:eastAsia="zh-CN"/>
        </w:rPr>
        <w:t xml:space="preserve"> </w:t>
      </w:r>
    </w:p>
    <w:p w14:paraId="13881060">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围绕</w:t>
      </w:r>
      <w:r>
        <w:rPr>
          <w:rFonts w:hint="default" w:ascii="Times New Roman" w:hAnsi="Times New Roman" w:eastAsia="方正仿宋_GBK" w:cs="Times New Roman"/>
          <w:sz w:val="32"/>
          <w:szCs w:val="32"/>
          <w:lang w:val="zh-CN" w:eastAsia="zh-CN"/>
        </w:rPr>
        <w:t>“安</w:t>
      </w:r>
      <w:r>
        <w:rPr>
          <w:rFonts w:hint="default" w:ascii="Times New Roman" w:hAnsi="Times New Roman" w:eastAsia="方正仿宋_GBK" w:cs="Times New Roman"/>
          <w:sz w:val="32"/>
          <w:szCs w:val="32"/>
          <w:lang w:eastAsia="zh-CN"/>
        </w:rPr>
        <w:t>全生产专项整治三年行动计划”，防范化解风险隐患，确保医院安全稳定持续健康发展。</w:t>
      </w:r>
    </w:p>
    <w:p w14:paraId="75FF5201">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方正楷体_GBK" w:hAnsi="方正楷体_GBK" w:eastAsia="方正楷体_GBK" w:cs="方正楷体_GBK"/>
          <w:bCs/>
          <w:sz w:val="32"/>
          <w:szCs w:val="32"/>
          <w:lang w:val="en-US" w:eastAsia="zh-CN"/>
        </w:rPr>
      </w:pPr>
      <w:r>
        <w:rPr>
          <w:rFonts w:hint="default" w:ascii="方正楷体_GBK" w:hAnsi="方正楷体_GBK" w:eastAsia="方正楷体_GBK" w:cs="方正楷体_GBK"/>
          <w:bCs/>
          <w:sz w:val="32"/>
          <w:szCs w:val="32"/>
          <w:lang w:val="en-US" w:eastAsia="zh-CN"/>
        </w:rPr>
        <w:t>(二)医院收支情况</w:t>
      </w:r>
    </w:p>
    <w:p w14:paraId="3B108E99">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方正楷体_GB2312" w:hAnsi="方正楷体_GB2312" w:eastAsia="方正楷体_GB2312" w:cs="方正楷体_GB2312"/>
          <w:sz w:val="32"/>
          <w:szCs w:val="32"/>
          <w:lang w:val="zh-TW" w:eastAsia="zh-CN"/>
        </w:rPr>
      </w:pPr>
      <w:r>
        <w:rPr>
          <w:rFonts w:hint="default" w:ascii="Times New Roman" w:hAnsi="Times New Roman" w:eastAsia="方正仿宋_GBK" w:cs="Times New Roman"/>
          <w:sz w:val="32"/>
          <w:szCs w:val="32"/>
          <w:lang w:val="en-US" w:eastAsia="zh-CN"/>
        </w:rPr>
        <w:t>2024年我院预算收入为189030.65万元，实际总收入196662.4万元；2024年预算支出为189030.65万元，实际总支出210351.69万元；2024年收支差额-13689.29万元，其中财政项目盈余-4769.9万元，医疗盈余-8548.04万元，科教盈余-371.35万元</w:t>
      </w:r>
      <w:r>
        <w:rPr>
          <w:rFonts w:hint="eastAsia" w:ascii="方正楷体_GB2312" w:hAnsi="方正楷体_GB2312" w:eastAsia="方正楷体_GB2312" w:cs="方正楷体_GB2312"/>
          <w:sz w:val="32"/>
          <w:szCs w:val="32"/>
          <w:lang w:val="en-US" w:eastAsia="zh-CN"/>
        </w:rPr>
        <w:t>。</w:t>
      </w:r>
    </w:p>
    <w:p w14:paraId="071D0112">
      <w:pPr>
        <w:pStyle w:val="18"/>
        <w:keepNext w:val="0"/>
        <w:keepLines w:val="0"/>
        <w:pageBreakBefore w:val="0"/>
        <w:widowControl/>
        <w:numPr>
          <w:ilvl w:val="0"/>
          <w:numId w:val="1"/>
        </w:numPr>
        <w:tabs>
          <w:tab w:val="left" w:pos="1220"/>
        </w:tabs>
        <w:kinsoku/>
        <w:wordWrap/>
        <w:overflowPunct/>
        <w:topLinePunct w:val="0"/>
        <w:autoSpaceDE/>
        <w:autoSpaceDN/>
        <w:bidi w:val="0"/>
        <w:adjustRightInd/>
        <w:spacing w:after="0" w:line="561" w:lineRule="exact"/>
        <w:ind w:firstLine="64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K" w:hAnsi="方正楷体_GBK" w:eastAsia="方正楷体_GBK" w:cs="方正楷体_GBK"/>
          <w:sz w:val="32"/>
          <w:szCs w:val="32"/>
          <w:lang w:val="en-US" w:eastAsia="zh-CN"/>
        </w:rPr>
        <w:t>绩效目标</w:t>
      </w:r>
      <w:r>
        <w:rPr>
          <w:rFonts w:hint="eastAsia" w:ascii="方正楷体_GB2312" w:hAnsi="方正楷体_GB2312" w:eastAsia="方正楷体_GB2312" w:cs="方正楷体_GB2312"/>
          <w:sz w:val="32"/>
          <w:szCs w:val="32"/>
          <w:lang w:val="en-US" w:eastAsia="zh-CN"/>
        </w:rPr>
        <w:t xml:space="preserve">    </w:t>
      </w:r>
    </w:p>
    <w:p w14:paraId="6127764D">
      <w:pPr>
        <w:pStyle w:val="6"/>
        <w:keepNext w:val="0"/>
        <w:keepLines w:val="0"/>
        <w:pageBreakBefore w:val="0"/>
        <w:widowControl/>
        <w:kinsoku/>
        <w:wordWrap/>
        <w:overflowPunct/>
        <w:topLinePunct w:val="0"/>
        <w:autoSpaceDE/>
        <w:autoSpaceDN/>
        <w:bidi w:val="0"/>
        <w:adjustRightInd/>
        <w:spacing w:after="0" w:line="30" w:lineRule="atLeast"/>
        <w:ind w:firstLine="964" w:firstLineChars="300"/>
        <w:textAlignment w:val="auto"/>
        <w:rPr>
          <w:rFonts w:hint="default" w:ascii="Times New Roman" w:hAnsi="Times New Roman" w:eastAsia="方正仿宋_GBK" w:cs="Times New Roman"/>
          <w:b/>
          <w:bCs/>
          <w:sz w:val="32"/>
          <w:szCs w:val="32"/>
          <w:lang w:bidi="zh-TW"/>
        </w:rPr>
      </w:pPr>
      <w:r>
        <w:rPr>
          <w:rFonts w:hint="default" w:ascii="Times New Roman" w:hAnsi="Times New Roman" w:eastAsia="方正仿宋_GBK" w:cs="Times New Roman"/>
          <w:b/>
          <w:bCs/>
          <w:sz w:val="32"/>
          <w:szCs w:val="32"/>
          <w:lang w:bidi="zh-TW"/>
        </w:rPr>
        <w:t>医院中长期目标</w:t>
      </w:r>
    </w:p>
    <w:p w14:paraId="67FA7C86">
      <w:pPr>
        <w:pStyle w:val="6"/>
        <w:keepNext w:val="0"/>
        <w:keepLines w:val="0"/>
        <w:pageBreakBefore w:val="0"/>
        <w:widowControl/>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1</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医学前沿发展。瞄准传染病专科国际医学发展前沿和国家发展战略，对接我省卫生事业改革与发展重大需求，以科技创 新为宗旨，推行精品战略、走融合发展之路。</w:t>
      </w:r>
    </w:p>
    <w:p w14:paraId="502B1244">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学科引领发展。坚持以学科建设为主线，以重点学科建设为核心，在充实、完善、提高已建重点学科的同时，进一步</w:t>
      </w:r>
      <w:r>
        <w:rPr>
          <w:rFonts w:hint="eastAsia" w:eastAsia="方正仿宋_GBK" w:cs="Times New Roman"/>
          <w:sz w:val="32"/>
          <w:szCs w:val="32"/>
          <w:lang w:val="en-US" w:eastAsia="zh-CN" w:bidi="ar-SA"/>
        </w:rPr>
        <w:t>凝练学科方向</w:t>
      </w:r>
      <w:r>
        <w:rPr>
          <w:rFonts w:hint="default" w:ascii="Times New Roman" w:hAnsi="Times New Roman" w:eastAsia="方正仿宋_GBK" w:cs="Times New Roman"/>
          <w:sz w:val="32"/>
          <w:szCs w:val="32"/>
          <w:lang w:val="en-US" w:eastAsia="zh-CN" w:bidi="ar-SA"/>
        </w:rPr>
        <w:t>，培育新一批国家重点专（学）科，新建一批能够解决重大科技问题的新兴重点学科，在各类医院排名和学科排名中，学科位次和影响力明显提升。</w:t>
      </w:r>
    </w:p>
    <w:p w14:paraId="48D28920">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科研双轨发展。以国家、省、市临床重点专（学）科和南京感染病学临床医学中心为基础，实行临床与科学研究队伍建设双轨发展。</w:t>
      </w:r>
    </w:p>
    <w:p w14:paraId="51B53BD0">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教学标杆发展。进一步发展南京中医药大学附属南京医院品牌，借助与南京大学、南京医科大学、徐州医科大学等高等院校的教学合作，以住院医师规范化培训基地建设为契机，不断改善教学条件，优化教学师资队伍，创新教学模式，推进博士点、硕士点建设，加强医生培养，加强继续医学教育，加大与高水平大学及实验室对接，推动教学工作迈上新台阶。</w:t>
      </w:r>
    </w:p>
    <w:p w14:paraId="0B20D3F7">
      <w:pPr>
        <w:pStyle w:val="6"/>
        <w:keepNext w:val="0"/>
        <w:keepLines w:val="0"/>
        <w:pageBreakBefore w:val="0"/>
        <w:widowControl/>
        <w:numPr>
          <w:ilvl w:val="0"/>
          <w:numId w:val="0"/>
        </w:numPr>
        <w:kinsoku/>
        <w:wordWrap/>
        <w:overflowPunct/>
        <w:topLinePunct w:val="0"/>
        <w:autoSpaceDE/>
        <w:autoSpaceDN/>
        <w:bidi w:val="0"/>
        <w:adjustRightInd/>
        <w:spacing w:after="0" w:line="561" w:lineRule="atLeas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zh-TW"/>
        </w:rPr>
        <w:t>5</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人才集聚发展。深入实施人才优先发展战略，加强人才引进与培养，形成以学科梯队建设为核心、临床和基础交叉合作的优秀人才孕育新模式。</w:t>
      </w:r>
    </w:p>
    <w:p w14:paraId="609FD561">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w:t>
      </w:r>
      <w:r>
        <w:rPr>
          <w:rFonts w:hint="default" w:ascii="Times New Roman" w:hAnsi="Times New Roman" w:eastAsia="方正仿宋_GBK" w:cs="Times New Roman"/>
          <w:sz w:val="32"/>
          <w:szCs w:val="32"/>
          <w:lang w:val="en-US" w:eastAsia="zh-CN" w:bidi="ar-SA"/>
        </w:rPr>
        <w:t>管理精细科学。全面做好现代医院管理制度建设，打造医院管理标准化路径，实施科学化管理方法，医院管理科学，优质、高效、低耗的内部运行机制进一步完善；加强信息系统建设和智慧医疗工作，建成“互联网＋医院”，信息化水平达到行业电子病历认证高级别认证。</w:t>
      </w:r>
    </w:p>
    <w:p w14:paraId="2987CE04">
      <w:pPr>
        <w:pStyle w:val="6"/>
        <w:keepNext w:val="0"/>
        <w:keepLines w:val="0"/>
        <w:pageBreakBefore w:val="0"/>
        <w:widowControl/>
        <w:kinsoku/>
        <w:wordWrap/>
        <w:overflowPunct/>
        <w:topLinePunct w:val="0"/>
        <w:autoSpaceDE/>
        <w:autoSpaceDN/>
        <w:bidi w:val="0"/>
        <w:adjustRightInd/>
        <w:spacing w:after="0" w:line="360" w:lineRule="auto"/>
        <w:textAlignment w:val="auto"/>
        <w:rPr>
          <w:rFonts w:hint="default" w:ascii="Times New Roman" w:hAnsi="Times New Roman" w:eastAsia="方正仿宋_GBK" w:cs="Times New Roman"/>
          <w:b/>
          <w:bCs/>
          <w:sz w:val="32"/>
          <w:szCs w:val="32"/>
          <w:lang w:bidi="zh-TW"/>
        </w:rPr>
      </w:pPr>
      <w:r>
        <w:rPr>
          <w:rFonts w:hint="default" w:ascii="Times New Roman" w:hAnsi="Times New Roman" w:eastAsia="方正仿宋_GBK" w:cs="Times New Roman"/>
          <w:sz w:val="32"/>
          <w:szCs w:val="32"/>
          <w:lang w:bidi="zh-TW"/>
        </w:rPr>
        <w:t xml:space="preserve">     </w:t>
      </w:r>
      <w:r>
        <w:rPr>
          <w:rFonts w:hint="default" w:ascii="Times New Roman" w:hAnsi="Times New Roman" w:eastAsia="方正仿宋_GBK" w:cs="Times New Roman"/>
          <w:b/>
          <w:bCs/>
          <w:sz w:val="32"/>
          <w:szCs w:val="32"/>
          <w:lang w:bidi="zh-TW"/>
        </w:rPr>
        <w:t>年度目标</w:t>
      </w:r>
    </w:p>
    <w:p w14:paraId="4BA5EB8B">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bidi="ar-SA"/>
        </w:rPr>
        <w:t>、钟阜院区发展综合实力达到三级甲等综合医院要求的教学医院，汤山院区建设成南京市艾滋病、结核、肝炎等感染于传染性疾病诊疗中心和高水平的传染病类紧急医学救援基地。</w:t>
      </w:r>
    </w:p>
    <w:p w14:paraId="7AFEC3B2">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2、加强护理质量管理，提高临床护理服务水平。</w:t>
      </w:r>
    </w:p>
    <w:p w14:paraId="4BA5093A">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3、聚焦三级公立医院绩效考核和DRG支付方式改革， 守牢公益性功能定位，加快构建医院高质量发展新格局。</w:t>
      </w:r>
    </w:p>
    <w:p w14:paraId="458F696F">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4、打造高素质医疗人才队伍，夯实医教研发展软实力, 着力建成国家传染病区域医疗中心。</w:t>
      </w:r>
    </w:p>
    <w:p w14:paraId="6F692C9F">
      <w:pPr>
        <w:pStyle w:val="6"/>
        <w:keepNext w:val="0"/>
        <w:keepLines w:val="0"/>
        <w:pageBreakBefore w:val="0"/>
        <w:widowControl/>
        <w:numPr>
          <w:ilvl w:val="0"/>
          <w:numId w:val="0"/>
        </w:numPr>
        <w:kinsoku/>
        <w:wordWrap/>
        <w:overflowPunct/>
        <w:topLinePunct w:val="0"/>
        <w:autoSpaceDE/>
        <w:autoSpaceDN/>
        <w:bidi w:val="0"/>
        <w:adjustRightIn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5、强化运营管理和信息支撑，优化管理流程，全面提升医院现代化治理能力和水平。</w:t>
      </w:r>
    </w:p>
    <w:p w14:paraId="171C44FC">
      <w:pPr>
        <w:keepNext w:val="0"/>
        <w:keepLines w:val="0"/>
        <w:pageBreakBefore w:val="0"/>
        <w:kinsoku/>
        <w:wordWrap/>
        <w:overflowPunct/>
        <w:topLinePunct w:val="0"/>
        <w:autoSpaceDE/>
        <w:autoSpaceDN/>
        <w:bidi w:val="0"/>
        <w:adjustRightInd/>
        <w:spacing w:after="0" w:line="240" w:lineRule="auto"/>
        <w:ind w:firstLine="643" w:firstLineChars="200"/>
        <w:jc w:val="both"/>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二、评价结论</w:t>
      </w:r>
    </w:p>
    <w:p w14:paraId="4855C81A">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（一）决策机制</w:t>
      </w:r>
    </w:p>
    <w:p w14:paraId="73BBF7CD">
      <w:pPr>
        <w:keepNext w:val="0"/>
        <w:keepLines w:val="0"/>
        <w:pageBreakBefore w:val="0"/>
        <w:kinsoku/>
        <w:wordWrap/>
        <w:overflowPunct/>
        <w:topLinePunct w:val="0"/>
        <w:autoSpaceDE/>
        <w:autoSpaceDN/>
        <w:bidi w:val="0"/>
        <w:adjustRightInd/>
        <w:spacing w:after="0" w:line="240" w:lineRule="auto"/>
        <w:ind w:firstLine="643" w:firstLineChars="200"/>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1、决策制度的规范性</w:t>
      </w:r>
    </w:p>
    <w:p w14:paraId="2BE7EBAD">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南京市第二医院决策制度规范。</w:t>
      </w:r>
    </w:p>
    <w:p w14:paraId="69E3670E">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根据中共中央办公厅印发的《关于加强</w:t>
      </w:r>
      <w:r>
        <w:rPr>
          <w:rFonts w:hint="default" w:ascii="Times New Roman" w:hAnsi="Times New Roman" w:eastAsia="方正仿宋_GBK" w:cs="Times New Roman"/>
          <w:sz w:val="32"/>
          <w:szCs w:val="32"/>
          <w:lang w:val="en-US" w:eastAsia="zh-CN" w:bidi="ar-SA"/>
        </w:rPr>
        <w:fldChar w:fldCharType="begin"/>
      </w:r>
      <w:r>
        <w:rPr>
          <w:rFonts w:hint="default" w:ascii="Times New Roman" w:hAnsi="Times New Roman" w:eastAsia="方正仿宋_GBK" w:cs="Times New Roman"/>
          <w:sz w:val="32"/>
          <w:szCs w:val="32"/>
          <w:lang w:val="en-US" w:eastAsia="zh-CN" w:bidi="ar-SA"/>
        </w:rPr>
        <w:instrText xml:space="preserve"> HYPERLINK "https://zk.cn-healthcare.com/doc-show-59649.html" </w:instrText>
      </w:r>
      <w:r>
        <w:rPr>
          <w:rFonts w:hint="default" w:ascii="Times New Roman" w:hAnsi="Times New Roman" w:eastAsia="方正仿宋_GBK" w:cs="Times New Roman"/>
          <w:sz w:val="32"/>
          <w:szCs w:val="32"/>
          <w:lang w:val="en-US" w:eastAsia="zh-CN" w:bidi="ar-SA"/>
        </w:rPr>
        <w:fldChar w:fldCharType="separate"/>
      </w:r>
      <w:r>
        <w:rPr>
          <w:rFonts w:hint="default" w:ascii="Times New Roman" w:hAnsi="Times New Roman" w:eastAsia="方正仿宋_GBK" w:cs="Times New Roman"/>
          <w:sz w:val="32"/>
          <w:szCs w:val="32"/>
          <w:lang w:val="en-US" w:eastAsia="zh-CN" w:bidi="ar-SA"/>
        </w:rPr>
        <w:t>公立医院</w:t>
      </w:r>
      <w:r>
        <w:rPr>
          <w:rFonts w:hint="default" w:ascii="Times New Roman" w:hAnsi="Times New Roman" w:eastAsia="方正仿宋_GBK" w:cs="Times New Roman"/>
          <w:sz w:val="32"/>
          <w:szCs w:val="32"/>
          <w:lang w:val="en-US" w:eastAsia="zh-CN" w:bidi="ar-SA"/>
        </w:rPr>
        <w:fldChar w:fldCharType="end"/>
      </w:r>
      <w:r>
        <w:rPr>
          <w:rFonts w:hint="default" w:ascii="Times New Roman" w:hAnsi="Times New Roman" w:eastAsia="方正仿宋_GBK" w:cs="Times New Roman"/>
          <w:sz w:val="32"/>
          <w:szCs w:val="32"/>
          <w:lang w:val="en-US" w:eastAsia="zh-CN" w:bidi="ar-SA"/>
        </w:rPr>
        <w:t>党的建设工作的意见》文件精神，医院全面实行党委领导下的院长负责制。充分发挥党委把方向、管大局、做决策、促改革、保落实的领导作用，认真落实“三重一大”集体讨论制度，严格执行医院党委会和院长办公会议事决策制度，做到科学决策、民主决策、依法决策；健全完善书记、院长定期沟通和党委领导下的院长负责制执行情况报告制度，建立议定事项的督促评估和反馈制度，确保决策的有效落实。</w:t>
      </w:r>
    </w:p>
    <w:p w14:paraId="080C868F">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2、决策流程的科学性</w:t>
      </w:r>
    </w:p>
    <w:p w14:paraId="75AADDE0">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南京市第二医院决策流程科学。</w:t>
      </w:r>
    </w:p>
    <w:p w14:paraId="4CFE6C5A">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党委会议由党委书记召集并主持，党委会议决定重要事项，应当逐项进行讨论和表决，以赞成票超过应到会委员半数为通过。</w:t>
      </w:r>
    </w:p>
    <w:p w14:paraId="03594253">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院长办公会议由院长召集并主持，院长办公会议讨论研究事项，院长应当在广泛听取与会人员意见基础上，对讨论研究的事项作出决定。</w:t>
      </w:r>
    </w:p>
    <w:p w14:paraId="66CC1E2B">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3、决策执行监督制衡机制</w:t>
      </w:r>
    </w:p>
    <w:p w14:paraId="4E66E81C">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南京市第二医院决策执行监督制衡机制健全有效。</w:t>
      </w:r>
    </w:p>
    <w:p w14:paraId="6DE729CC">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外部监督：医院接受卫生健康行政部门及上级党委和政府对医院运营管理情况的日常监督和年度绩效考核，按照医疗行业协会、学会等社会组织的引导，依法经营、严格自律。</w:t>
      </w:r>
    </w:p>
    <w:p w14:paraId="31D0CB92">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内部监督：接受医院纪委、医院职代会、医院内部审计机构和审计人员的监督。</w:t>
      </w:r>
    </w:p>
    <w:p w14:paraId="3613DECA">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（二）中长期规划</w:t>
      </w:r>
    </w:p>
    <w:p w14:paraId="39ACB407">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1、中长期规划明确性</w:t>
      </w:r>
    </w:p>
    <w:p w14:paraId="7912D6BB">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医院制定“十四五”发展规划，中长期规划明确。</w:t>
      </w:r>
    </w:p>
    <w:p w14:paraId="2046F317">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医院以改革、创新和发展为主题，实施科教、人才、品牌、文化四大战略，弘扬“奉献、精诚、博术、仁爱”的医院精神，坚持公益性办院方向，坚持精细化管理方法，以整合、优化为手段，以改革、创新为强大动力，以效率、效益为重要标杆，以“精专科、强综合、重防治、应突发”为建设目标，一院两区协同发展，统筹谋划钟阜院区、汤山院区，促进以医疗为中心的医、教、研协调发展，规模和水平同步上升，事业和员工共同进步。</w:t>
      </w:r>
    </w:p>
    <w:p w14:paraId="4077F8C9">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2、中长期规划与部门职能的匹配性</w:t>
      </w:r>
    </w:p>
    <w:p w14:paraId="4F6B31DB">
      <w:pPr>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医院中长期规划与部门职能匹配。通过不断调结构、促升级，改变既往分科方式，以疾病分类确立内外科一体化治疗模式，推行亚专科建设，合理配置医疗资源，优化科室设置。</w:t>
      </w:r>
    </w:p>
    <w:p w14:paraId="3383D934">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（三）年度工作计划</w:t>
      </w:r>
    </w:p>
    <w:p w14:paraId="370521CE">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1、年度工作计划</w:t>
      </w:r>
    </w:p>
    <w:p w14:paraId="31E1D483">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医院年度工作计划明确，部门依据医院发展目标，合理制定部门工作计划，统筹安排部门整体工作，提高工作效率。</w:t>
      </w:r>
    </w:p>
    <w:p w14:paraId="351E3215">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2、年度工作计划与部门职能的匹配性</w:t>
      </w:r>
    </w:p>
    <w:p w14:paraId="274BEE3A">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医院年度工作计划与部门职能匹配。按照医院发展规划，以“强专科，大综合”理念为指导，不断开展新业务、新技术。</w:t>
      </w:r>
    </w:p>
    <w:p w14:paraId="27859003">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（四）部门预算编制</w:t>
      </w:r>
    </w:p>
    <w:p w14:paraId="1644E1CA">
      <w:pPr>
        <w:keepNext w:val="0"/>
        <w:keepLines w:val="0"/>
        <w:pageBreakBefore w:val="0"/>
        <w:kinsoku/>
        <w:wordWrap/>
        <w:overflowPunct/>
        <w:topLinePunct w:val="0"/>
        <w:autoSpaceDE/>
        <w:autoSpaceDN/>
        <w:bidi w:val="0"/>
        <w:adjustRightInd/>
        <w:spacing w:after="0" w:line="36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南京市第二医院部门预算的编制严格执行南京市市级部门预算的编制规定及市级部门预算的定额标准，编制单位全面预算。医院有健全的预算管理制度、内部控制制度，根据医院的收入发展规模制定医院的支出预算，保障公益性及医院发展的重点支出需求。利用预算管理系统，将支出项目分配至各部门，督促各部门结合预算支出，提高增收节支意识，加强精细化管理。财政专项资金进行绩效评价，预算执行过程中做到项目专款专用，按照规定用途列支。</w:t>
      </w:r>
    </w:p>
    <w:p w14:paraId="3A46F024">
      <w:pPr>
        <w:keepNext w:val="0"/>
        <w:keepLines w:val="0"/>
        <w:pageBreakBefore w:val="0"/>
        <w:kinsoku/>
        <w:wordWrap/>
        <w:overflowPunct/>
        <w:topLinePunct w:val="0"/>
        <w:autoSpaceDE/>
        <w:autoSpaceDN/>
        <w:bidi w:val="0"/>
        <w:adjustRightInd/>
        <w:spacing w:after="0" w:line="240" w:lineRule="auto"/>
        <w:ind w:firstLine="643" w:firstLineChars="200"/>
        <w:jc w:val="both"/>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三、单位管理</w:t>
      </w:r>
    </w:p>
    <w:p w14:paraId="1853D34E">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（一）预算执行</w:t>
      </w:r>
    </w:p>
    <w:p w14:paraId="223AA7B9">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1、部门预算执行率</w:t>
      </w:r>
    </w:p>
    <w:p w14:paraId="5851F9D7">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val="zh-CN" w:eastAsia="zh-CN" w:bidi="ar-SA"/>
        </w:rPr>
        <w:t>20</w:t>
      </w:r>
      <w:r>
        <w:rPr>
          <w:rFonts w:hint="default" w:ascii="Times New Roman" w:hAnsi="Times New Roman" w:eastAsia="方正仿宋_GBK" w:cs="Times New Roman"/>
          <w:sz w:val="32"/>
          <w:szCs w:val="32"/>
          <w:lang w:val="en-US" w:eastAsia="zh-CN" w:bidi="ar-SA"/>
        </w:rPr>
        <w:t>24</w:t>
      </w:r>
      <w:r>
        <w:rPr>
          <w:rFonts w:hint="default" w:ascii="Times New Roman" w:hAnsi="Times New Roman" w:eastAsia="方正仿宋_GBK" w:cs="Times New Roman"/>
          <w:sz w:val="32"/>
          <w:szCs w:val="32"/>
          <w:lang w:val="zh-CN" w:eastAsia="zh-CN" w:bidi="ar-SA"/>
        </w:rPr>
        <w:t>年我院收入预算总目标为</w:t>
      </w:r>
      <w:r>
        <w:rPr>
          <w:rFonts w:hint="default" w:ascii="Times New Roman" w:hAnsi="Times New Roman" w:eastAsia="方正仿宋_GBK" w:cs="Times New Roman"/>
          <w:sz w:val="32"/>
          <w:szCs w:val="32"/>
          <w:lang w:val="en-US" w:eastAsia="zh-CN" w:bidi="ar-SA"/>
        </w:rPr>
        <w:t>189030.65万</w:t>
      </w:r>
      <w:r>
        <w:rPr>
          <w:rFonts w:hint="default" w:ascii="Times New Roman" w:hAnsi="Times New Roman" w:eastAsia="方正仿宋_GBK" w:cs="Times New Roman"/>
          <w:sz w:val="32"/>
          <w:szCs w:val="32"/>
          <w:lang w:val="zh-CN" w:eastAsia="zh-CN" w:bidi="ar-SA"/>
        </w:rPr>
        <w:t>元，其中事业收入预算</w:t>
      </w:r>
      <w:r>
        <w:rPr>
          <w:rFonts w:hint="default" w:ascii="Times New Roman" w:hAnsi="Times New Roman" w:eastAsia="方正仿宋_GBK" w:cs="Times New Roman"/>
          <w:sz w:val="32"/>
          <w:szCs w:val="32"/>
          <w:lang w:val="en-US" w:eastAsia="zh-CN" w:bidi="ar-SA"/>
        </w:rPr>
        <w:t>168597.73万元,</w:t>
      </w:r>
      <w:r>
        <w:rPr>
          <w:rFonts w:hint="default" w:ascii="Times New Roman" w:hAnsi="Times New Roman" w:eastAsia="方正仿宋_GBK" w:cs="Times New Roman"/>
          <w:sz w:val="32"/>
          <w:szCs w:val="32"/>
          <w:lang w:val="zh-CN" w:eastAsia="zh-CN" w:bidi="ar-SA"/>
        </w:rPr>
        <w:t>财政补助收入预算</w:t>
      </w:r>
      <w:r>
        <w:rPr>
          <w:rFonts w:hint="default" w:ascii="Times New Roman" w:hAnsi="Times New Roman" w:eastAsia="方正仿宋_GBK" w:cs="Times New Roman"/>
          <w:sz w:val="32"/>
          <w:szCs w:val="32"/>
          <w:lang w:val="en-US" w:eastAsia="zh-CN" w:bidi="ar-SA"/>
        </w:rPr>
        <w:t>17162.92万元,其他收入3270万元等。2024年实际收入总额196662.4万元，其中财政补助收入31703.24万元,事业收入164880.49万元,其他收入78.68万元等。财政补助收入年度中调整增加14540.32万元,2</w:t>
      </w:r>
      <w:r>
        <w:rPr>
          <w:rFonts w:hint="default" w:ascii="Times New Roman" w:hAnsi="Times New Roman" w:eastAsia="方正仿宋_GBK" w:cs="Times New Roman"/>
          <w:sz w:val="32"/>
          <w:szCs w:val="32"/>
          <w:lang w:val="zh-CN" w:eastAsia="zh-CN" w:bidi="ar-SA"/>
        </w:rPr>
        <w:t>02</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zh-CN" w:eastAsia="zh-CN" w:bidi="ar-SA"/>
        </w:rPr>
        <w:t>年事业收入</w:t>
      </w:r>
      <w:r>
        <w:rPr>
          <w:rFonts w:hint="default" w:ascii="Times New Roman" w:hAnsi="Times New Roman" w:eastAsia="方正仿宋_GBK" w:cs="Times New Roman"/>
          <w:sz w:val="32"/>
          <w:szCs w:val="32"/>
          <w:lang w:val="en-US" w:eastAsia="zh-CN" w:bidi="ar-SA"/>
        </w:rPr>
        <w:t>实际164880.49</w:t>
      </w:r>
      <w:r>
        <w:rPr>
          <w:rFonts w:hint="default" w:ascii="Times New Roman" w:hAnsi="Times New Roman" w:eastAsia="方正仿宋_GBK" w:cs="Times New Roman"/>
          <w:sz w:val="32"/>
          <w:szCs w:val="32"/>
          <w:lang w:val="zh-CN" w:eastAsia="zh-CN" w:bidi="ar-SA"/>
        </w:rPr>
        <w:t>万元，预算执行率</w:t>
      </w:r>
      <w:r>
        <w:rPr>
          <w:rFonts w:hint="default" w:ascii="Times New Roman" w:hAnsi="Times New Roman" w:eastAsia="方正仿宋_GBK" w:cs="Times New Roman"/>
          <w:sz w:val="32"/>
          <w:szCs w:val="32"/>
          <w:lang w:val="en-US" w:eastAsia="zh-CN" w:bidi="ar-SA"/>
        </w:rPr>
        <w:t>97.8</w:t>
      </w:r>
      <w:r>
        <w:rPr>
          <w:rFonts w:hint="default" w:ascii="Times New Roman" w:hAnsi="Times New Roman" w:eastAsia="方正仿宋_GBK" w:cs="Times New Roman"/>
          <w:sz w:val="32"/>
          <w:szCs w:val="32"/>
          <w:lang w:val="zh-CN" w:eastAsia="zh-CN" w:bidi="ar-SA"/>
        </w:rPr>
        <w:t>%。</w:t>
      </w:r>
    </w:p>
    <w:p w14:paraId="336FCDF6">
      <w:pPr>
        <w:keepNext w:val="0"/>
        <w:keepLines w:val="0"/>
        <w:pageBreakBefore w:val="0"/>
        <w:kinsoku/>
        <w:wordWrap/>
        <w:overflowPunct/>
        <w:topLinePunct w:val="0"/>
        <w:autoSpaceDE/>
        <w:autoSpaceDN/>
        <w:bidi w:val="0"/>
        <w:adjustRightInd/>
        <w:spacing w:after="0" w:line="240" w:lineRule="auto"/>
        <w:ind w:firstLine="643" w:firstLineChars="200"/>
        <w:jc w:val="both"/>
        <w:rPr>
          <w:rFonts w:hint="default"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2、</w:t>
      </w:r>
      <w:r>
        <w:rPr>
          <w:rFonts w:hint="default" w:ascii="方正仿宋_GBK" w:hAnsi="方正仿宋_GBK" w:eastAsia="方正仿宋_GBK" w:cs="方正仿宋_GBK"/>
          <w:b/>
          <w:bCs/>
          <w:sz w:val="32"/>
          <w:szCs w:val="32"/>
        </w:rPr>
        <w:t>专项资金执行率</w:t>
      </w:r>
    </w:p>
    <w:p w14:paraId="71282A7E">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2024年下达财政专项资金21762.2万元，执行率100%。</w:t>
      </w:r>
    </w:p>
    <w:p w14:paraId="6F1051F0">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lang w:val="en-US" w:eastAsia="zh-CN"/>
        </w:rPr>
        <w:t>“三公”经费</w:t>
      </w:r>
      <w:r>
        <w:rPr>
          <w:rFonts w:hint="default" w:ascii="方正仿宋_GBK" w:hAnsi="方正仿宋_GBK" w:eastAsia="方正仿宋_GBK" w:cs="方正仿宋_GBK"/>
          <w:b/>
          <w:bCs/>
          <w:sz w:val="32"/>
          <w:szCs w:val="32"/>
          <w:lang w:val="en-US" w:eastAsia="zh-CN"/>
        </w:rPr>
        <w:t>控制率</w:t>
      </w:r>
    </w:p>
    <w:p w14:paraId="50EB98EA">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推进“三公” 经费管理长效化、规范化和制度化，严控公务接待、因公出国（境）经费</w:t>
      </w:r>
      <w:r>
        <w:rPr>
          <w:rFonts w:hint="eastAsia" w:eastAsia="方正仿宋_GBK" w:cs="Times New Roman"/>
          <w:sz w:val="32"/>
          <w:szCs w:val="32"/>
          <w:lang w:val="en-US" w:eastAsia="zh-CN" w:bidi="ar-SA"/>
        </w:rPr>
        <w:t>，以及</w:t>
      </w:r>
      <w:r>
        <w:rPr>
          <w:rFonts w:hint="default" w:ascii="Times New Roman" w:hAnsi="Times New Roman" w:eastAsia="方正仿宋_GBK" w:cs="Times New Roman"/>
          <w:sz w:val="32"/>
          <w:szCs w:val="32"/>
          <w:lang w:val="en-US" w:eastAsia="zh-CN" w:bidi="ar-SA"/>
        </w:rPr>
        <w:t>公务用车费用支出。2024年度未安排使用财政预算资金支付</w:t>
      </w:r>
      <w:r>
        <w:rPr>
          <w:rFonts w:hint="eastAsia" w:eastAsia="方正仿宋_GBK" w:cs="Times New Roman"/>
          <w:sz w:val="32"/>
          <w:szCs w:val="32"/>
          <w:lang w:val="en-US" w:eastAsia="zh-CN" w:bidi="ar-SA"/>
        </w:rPr>
        <w:t>“三公”经费</w:t>
      </w:r>
      <w:r>
        <w:rPr>
          <w:rFonts w:hint="default" w:ascii="Times New Roman" w:hAnsi="Times New Roman" w:eastAsia="方正仿宋_GBK" w:cs="Times New Roman"/>
          <w:sz w:val="32"/>
          <w:szCs w:val="32"/>
          <w:lang w:val="en-US" w:eastAsia="zh-CN" w:bidi="ar-SA"/>
        </w:rPr>
        <w:t>，不存在超支情况。</w:t>
      </w:r>
    </w:p>
    <w:p w14:paraId="725239BE">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4、预决算信息公开情况</w:t>
      </w:r>
    </w:p>
    <w:p w14:paraId="2D1DDF62">
      <w:pPr>
        <w:keepNext w:val="0"/>
        <w:keepLines w:val="0"/>
        <w:pageBreakBefore w:val="0"/>
        <w:widowControl/>
        <w:kinsoku/>
        <w:wordWrap/>
        <w:overflowPunct/>
        <w:topLinePunct w:val="0"/>
        <w:autoSpaceDE/>
        <w:autoSpaceDN/>
        <w:bidi w:val="0"/>
        <w:adjustRightInd/>
        <w:snapToGrid/>
        <w:spacing w:after="0"/>
        <w:ind w:left="0"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bidi="ar-SA"/>
        </w:rPr>
        <w:t>我院预决算信息均通过单位的外网和江苏省预算一体化平台按要求进行双公开。</w:t>
      </w:r>
    </w:p>
    <w:p w14:paraId="6390C9BA">
      <w:pPr>
        <w:keepNext w:val="0"/>
        <w:keepLines w:val="0"/>
        <w:pageBreakBefore w:val="0"/>
        <w:widowControl/>
        <w:kinsoku/>
        <w:wordWrap/>
        <w:overflowPunct/>
        <w:topLinePunct w:val="0"/>
        <w:autoSpaceDE/>
        <w:autoSpaceDN/>
        <w:bidi w:val="0"/>
        <w:adjustRightInd/>
        <w:snapToGrid/>
        <w:spacing w:after="0"/>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（二）收支管理</w:t>
      </w:r>
      <w:r>
        <w:rPr>
          <w:rFonts w:hint="eastAsia" w:ascii="方正楷体_GBK" w:hAnsi="方正楷体_GBK" w:eastAsia="方正楷体_GBK" w:cs="方正楷体_GBK"/>
          <w:sz w:val="32"/>
          <w:szCs w:val="32"/>
        </w:rPr>
        <w:tab/>
      </w:r>
    </w:p>
    <w:p w14:paraId="600FED23">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1、收支管理制度健全性</w:t>
      </w:r>
    </w:p>
    <w:p w14:paraId="312A15BA">
      <w:pPr>
        <w:keepNext w:val="0"/>
        <w:keepLines w:val="0"/>
        <w:pageBreakBefore w:val="0"/>
        <w:widowControl/>
        <w:kinsoku/>
        <w:wordWrap/>
        <w:overflowPunct/>
        <w:topLinePunct w:val="0"/>
        <w:autoSpaceDE/>
        <w:autoSpaceDN/>
        <w:bidi w:val="0"/>
        <w:adjustRightInd/>
        <w:snapToGrid/>
        <w:spacing w:after="0" w:line="240" w:lineRule="auto"/>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建立全面预算管理制度、收入管理制度、支出管理制度、费用报销制度、差旅费管理规定等各项规章制度，收支管理制度健全。建立各类会计岗位责任制，明确相关岗位的职责和权限，不相容岗位相互分离。严格按照政府会计制度规定执行，医院各项收入由财务科统一核算、统一管理，严禁设立账外账。</w:t>
      </w:r>
    </w:p>
    <w:p w14:paraId="4AA369E4">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2、收支管理是否按制度执行</w:t>
      </w:r>
    </w:p>
    <w:p w14:paraId="773CEE55">
      <w:pPr>
        <w:keepNext w:val="0"/>
        <w:keepLines w:val="0"/>
        <w:pageBreakBefore w:val="0"/>
        <w:widowControl/>
        <w:kinsoku/>
        <w:wordWrap/>
        <w:overflowPunct/>
        <w:topLinePunct w:val="0"/>
        <w:autoSpaceDE/>
        <w:autoSpaceDN/>
        <w:bidi w:val="0"/>
        <w:adjustRightInd/>
        <w:snapToGrid/>
        <w:spacing w:after="0" w:line="240" w:lineRule="auto"/>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严格执行全面预算管理制度，合理组织收入，严格把控支出。严格执行《政府会计制度》，收入支出及时入账，会计凭证、账簿、报表真实、完整、全面反映医院的财务状况。健全支出管理制度，明确相关部门和岗位职责、权限，各项支出需符合国家法律法规。</w:t>
      </w:r>
    </w:p>
    <w:p w14:paraId="00C84D51">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（三）资产管理</w:t>
      </w:r>
    </w:p>
    <w:p w14:paraId="2749A1DB">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1、资产管理制度健全性</w:t>
      </w:r>
    </w:p>
    <w:p w14:paraId="4F4EC448">
      <w:pPr>
        <w:keepNext w:val="0"/>
        <w:keepLines w:val="0"/>
        <w:pageBreakBefore w:val="0"/>
        <w:widowControl/>
        <w:kinsoku/>
        <w:wordWrap/>
        <w:overflowPunct/>
        <w:topLinePunct w:val="0"/>
        <w:autoSpaceDE/>
        <w:autoSpaceDN/>
        <w:bidi w:val="0"/>
        <w:adjustRightInd/>
        <w:snapToGrid/>
        <w:spacing w:after="0" w:line="240" w:lineRule="auto"/>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医院建立了资产管理制度、国有资产处</w:t>
      </w:r>
      <w:bookmarkStart w:id="0" w:name="_GoBack"/>
      <w:bookmarkEnd w:id="0"/>
      <w:r>
        <w:rPr>
          <w:rFonts w:hint="default" w:ascii="Times New Roman" w:hAnsi="Times New Roman" w:eastAsia="方正仿宋_GBK" w:cs="Times New Roman"/>
          <w:sz w:val="32"/>
          <w:szCs w:val="32"/>
          <w:lang w:val="en-US" w:eastAsia="zh-CN" w:bidi="ar-SA"/>
        </w:rPr>
        <w:t>置管理办法、资产管理员、资产协管员管理职责等各项制度职责，资产管理制度健全。</w:t>
      </w:r>
    </w:p>
    <w:p w14:paraId="084570C1">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2、资产管理是否按制度执行</w:t>
      </w:r>
    </w:p>
    <w:p w14:paraId="61E2F511">
      <w:pPr>
        <w:keepNext w:val="0"/>
        <w:keepLines w:val="0"/>
        <w:pageBreakBefore w:val="0"/>
        <w:widowControl/>
        <w:kinsoku/>
        <w:wordWrap/>
        <w:overflowPunct/>
        <w:topLinePunct w:val="0"/>
        <w:autoSpaceDE/>
        <w:autoSpaceDN/>
        <w:bidi w:val="0"/>
        <w:adjustRightInd/>
        <w:snapToGrid/>
        <w:spacing w:after="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医院成立资产管理委员会，设资产管理领导小组，各部门负责人均为资产责任人。资产管理办公室设在财务科，具体负责医院层面的资产清查、核对、调拨、报废等工作。资产管理实现“统一领导、归口管理、分级负责、责任到人”的管理体系，明确资产使用和保管责任。有计划组织开展科室固定资产盘点工作，在各科室安装固定资产系统可随时查询。落实政府过“紧日子”要求，有效盘活医院国有资产，科室在资产购置有需求时，优先采取调拨方式。</w:t>
      </w:r>
    </w:p>
    <w:p w14:paraId="6DB2BAE1">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（四）政府采购管理</w:t>
      </w:r>
    </w:p>
    <w:p w14:paraId="599C7108">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1、政府采购管理制度健全性</w:t>
      </w:r>
    </w:p>
    <w:p w14:paraId="2B1FFC34">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2023年医院成立招标采购中心，根据全市医疗卫生行业政府采购管理有关规定，出台医院招标采购管理办法，明确招采中心职责和权限，形成招采、管理、使用、审计、财务等相互协调和监督制约机制。</w:t>
      </w:r>
    </w:p>
    <w:p w14:paraId="025DF976">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2、政府采购管理是否按制度执行</w:t>
      </w:r>
    </w:p>
    <w:p w14:paraId="440FBA43">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认真贯彻执行相关政府采购法和招投标管理办法，规范采购操作管理。严格按规定流程进行政府采购。严格采购计划执行管理，合理确定采购方式。</w:t>
      </w:r>
    </w:p>
    <w:p w14:paraId="288BC651">
      <w:pPr>
        <w:keepNext w:val="0"/>
        <w:keepLines w:val="0"/>
        <w:pageBreakBefore w:val="0"/>
        <w:kinsoku/>
        <w:wordWrap/>
        <w:overflowPunct/>
        <w:topLinePunct w:val="0"/>
        <w:autoSpaceDE/>
        <w:autoSpaceDN/>
        <w:bidi w:val="0"/>
        <w:adjustRightInd/>
        <w:spacing w:after="0" w:line="240" w:lineRule="auto"/>
        <w:ind w:firstLine="640" w:firstLineChars="20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（五）建设项目管理</w:t>
      </w:r>
    </w:p>
    <w:p w14:paraId="10825ACD">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1、建设项目管理制度健全性</w:t>
      </w:r>
    </w:p>
    <w:p w14:paraId="1B09FF90">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建立了工程项目立项规定、基建工程招投标管理制度、工程合同管理办法、工程变更管理办法、工程质量管理规定、基建工程重大事项集体决策制度、项目负责人管理规定等管理制度，建设项目管理制度健全。</w:t>
      </w:r>
    </w:p>
    <w:p w14:paraId="621A88F3">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2、建设项目管理是否按制度执行</w:t>
      </w:r>
    </w:p>
    <w:p w14:paraId="0493E695">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基建科根据医院整体规划和实际情况，制定基建工作计划，在分管领导的带领下，依照国家有关基本建设的法律法规开展工程建设工作。项目前期，按照基建建设程序进行管理，及时办理各种建设手续，包括项目立项、规划许可、开工报告等各项手续齐全。由政府明确的代建单位开展招投标工作，招标严格按照国家招投标管理办法及严格执行当年度《江苏省政府集中采购目录及标准》进行政府采购投资。施工过程中对工程质量、进度、投资、安全以及外部协调等工作进行科学管理，质量上严格执行国家标准，进度上严格按合同约定，投资严格把关，不超概算，确保工程保质保量按期完成。</w:t>
      </w:r>
    </w:p>
    <w:p w14:paraId="38E19D02">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bidi="ar-SA"/>
        </w:rPr>
        <w:t>（六）内部控制管理</w:t>
      </w:r>
    </w:p>
    <w:p w14:paraId="4B650B25">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1、内部控制建设情况</w:t>
      </w:r>
    </w:p>
    <w:p w14:paraId="79FFA183">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健全现代医院管理制度，做好全院规章制度、岗位职责的梳理、修订和完善工作。完成了《关于完善医院内部控制组织机构的通知（草拟）》、《南京市第二医院内部控制体系建设方案 （草案）》、《南京市第二医院实施〈行政事业单位内部控制规范〉工作方案（草案）》等制度的制定工作。</w:t>
      </w:r>
    </w:p>
    <w:p w14:paraId="28A6597E">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医院成立内部控制领导小组，法人代表为组长，所有中层干部均为领导小组成员。内部控制工作小组设在财务科，负责人为总会计师。内部控制评价与监督部门为审计科。</w:t>
      </w:r>
    </w:p>
    <w:p w14:paraId="01870D4D">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2、内部控制执行情况</w:t>
      </w:r>
    </w:p>
    <w:p w14:paraId="419283C3">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院领导、部门职责明晰，关键控制点管控良好。</w:t>
      </w:r>
    </w:p>
    <w:p w14:paraId="0DDEE861">
      <w:pPr>
        <w:keepNext w:val="0"/>
        <w:keepLines w:val="0"/>
        <w:pageBreakBefore w:val="0"/>
        <w:kinsoku/>
        <w:wordWrap/>
        <w:overflowPunct/>
        <w:topLinePunct w:val="0"/>
        <w:autoSpaceDE/>
        <w:autoSpaceDN/>
        <w:bidi w:val="0"/>
        <w:adjustRightInd/>
        <w:spacing w:after="0" w:line="36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预算业务：重大预算事项经院长办公会议及党委会议决策；项目支出事前进行经济效益分析，设立绩效目标；设定单位整体支出绩效目标。预算批复二上二下。对预算执行情况进行比较、分析。</w:t>
      </w:r>
    </w:p>
    <w:p w14:paraId="65478F57">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收支业务：医疗收入由收费人员、核对人员及财务核算人员层层审核，及时入账；支出加强预算科目管理，分级签字审核，层层把关。使用望海系统进行网上审批，前置合同核对与会计付款审核，加强了会计审核职能。</w:t>
      </w:r>
    </w:p>
    <w:p w14:paraId="5522F72D">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政府采购业务：及时申报政府采购计划，按照政府采购目录要求开展采购，签订政府采购合同，及时验收入库，加强管理。</w:t>
      </w:r>
    </w:p>
    <w:p w14:paraId="7C4C913B">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国有资产业务：每年进行资产清查，盘点资产是否账实相符，固定资产及时验收入库，加强管控。报废严格按照国有资产报废流程处置。</w:t>
      </w:r>
    </w:p>
    <w:p w14:paraId="75B15773">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建设项目业务：按照投资计划实施，加强项目过程管理，并对建设造价进行100%审计。</w:t>
      </w:r>
    </w:p>
    <w:p w14:paraId="1D410182">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合同业务：根据政府采购要求开展招投标，未达政府采购标准的建立院内招投标制度，实行院内招投标、比价。合同签订及付款经审计科、财务科、分管领导、院领导层层审定、审批。</w:t>
      </w:r>
    </w:p>
    <w:p w14:paraId="4A590C1F">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3、内部控制监督评价</w:t>
      </w:r>
    </w:p>
    <w:p w14:paraId="2FBAD37F">
      <w:pPr>
        <w:keepNext w:val="0"/>
        <w:keepLines w:val="0"/>
        <w:pageBreakBefore w:val="0"/>
        <w:kinsoku/>
        <w:wordWrap/>
        <w:overflowPunct/>
        <w:topLinePunct w:val="0"/>
        <w:autoSpaceDE/>
        <w:autoSpaceDN/>
        <w:bidi w:val="0"/>
        <w:adjustRightInd/>
        <w:spacing w:after="0" w:line="240" w:lineRule="auto"/>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医院设立独立的内部审计部门，开展内部控制监督评价。</w:t>
      </w:r>
    </w:p>
    <w:p w14:paraId="79C8C926">
      <w:pPr>
        <w:pStyle w:val="17"/>
        <w:keepNext w:val="0"/>
        <w:keepLines w:val="0"/>
        <w:pageBreakBefore w:val="0"/>
        <w:numPr>
          <w:ilvl w:val="0"/>
          <w:numId w:val="2"/>
        </w:numPr>
        <w:kinsoku/>
        <w:wordWrap/>
        <w:overflowPunct/>
        <w:topLinePunct w:val="0"/>
        <w:autoSpaceDE/>
        <w:autoSpaceDN/>
        <w:bidi w:val="0"/>
        <w:adjustRightInd/>
        <w:spacing w:after="0" w:line="240" w:lineRule="auto"/>
        <w:ind w:firstLineChars="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预算绩效管理</w:t>
      </w:r>
    </w:p>
    <w:p w14:paraId="6A99307A">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1、组织管理情况</w:t>
      </w:r>
    </w:p>
    <w:p w14:paraId="3B104AE8">
      <w:pPr>
        <w:pStyle w:val="17"/>
        <w:keepNext w:val="0"/>
        <w:keepLines w:val="0"/>
        <w:pageBreakBefore w:val="0"/>
        <w:kinsoku/>
        <w:wordWrap/>
        <w:overflowPunct/>
        <w:topLinePunct w:val="0"/>
        <w:autoSpaceDE/>
        <w:autoSpaceDN/>
        <w:bidi w:val="0"/>
        <w:adjustRightInd/>
        <w:spacing w:after="0" w:line="240" w:lineRule="auto"/>
        <w:ind w:firstLine="64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医院根据南京市财政局《2024年南京市市级预算绩效管理工作计划》，根据省、市财政部门、卫健部门工作要求，开展2024年度市级卫生专项资金及部门整体绩效自评价工作。医院预算建立在全面预算管理体系上，包括预算决策机构、预算常设机构、预算执行机构、预算监督考评机构。</w:t>
      </w:r>
    </w:p>
    <w:p w14:paraId="012984B5">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2、工作开展情况</w:t>
      </w:r>
    </w:p>
    <w:p w14:paraId="49AEFBEF">
      <w:pPr>
        <w:pStyle w:val="17"/>
        <w:keepNext w:val="0"/>
        <w:keepLines w:val="0"/>
        <w:pageBreakBefore w:val="0"/>
        <w:kinsoku/>
        <w:wordWrap/>
        <w:overflowPunct/>
        <w:topLinePunct w:val="0"/>
        <w:autoSpaceDE/>
        <w:autoSpaceDN/>
        <w:bidi w:val="0"/>
        <w:adjustRightInd/>
        <w:spacing w:after="0" w:line="360" w:lineRule="auto"/>
        <w:ind w:firstLine="64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部门整体支出绩效评价围绕部门职责，以预算资金管理为主线，以部门履职情况为核心内容，统筹考虑资产和业务活动，从运营成本，管理效率、履职能力、社会效应，能力建设和服务对象满意度等方面，综合衡量部门及核心业务实施效果。</w:t>
      </w:r>
    </w:p>
    <w:p w14:paraId="23203C8C">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3、绩效信息公开</w:t>
      </w:r>
    </w:p>
    <w:p w14:paraId="6ECA332C">
      <w:pPr>
        <w:pStyle w:val="17"/>
        <w:keepNext w:val="0"/>
        <w:keepLines w:val="0"/>
        <w:pageBreakBefore w:val="0"/>
        <w:kinsoku/>
        <w:wordWrap/>
        <w:overflowPunct/>
        <w:topLinePunct w:val="0"/>
        <w:autoSpaceDE/>
        <w:autoSpaceDN/>
        <w:bidi w:val="0"/>
        <w:adjustRightInd/>
        <w:spacing w:after="0" w:line="360" w:lineRule="auto"/>
        <w:ind w:firstLine="64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部门整体支出评价报告在卫生健康委网站上进行信息公开。</w:t>
      </w:r>
    </w:p>
    <w:p w14:paraId="58058E3B">
      <w:pPr>
        <w:pStyle w:val="17"/>
        <w:keepNext w:val="0"/>
        <w:keepLines w:val="0"/>
        <w:pageBreakBefore w:val="0"/>
        <w:kinsoku/>
        <w:wordWrap/>
        <w:overflowPunct/>
        <w:topLinePunct w:val="0"/>
        <w:autoSpaceDE/>
        <w:autoSpaceDN/>
        <w:bidi w:val="0"/>
        <w:adjustRightInd/>
        <w:spacing w:after="0" w:line="360" w:lineRule="auto"/>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此次整体预算绩效评价是以南京市第二医院2024年度部门预算为对象，对照2024年度医院部门整体绩效目标和医院2024年度预算编制执行情况，医院基本完成整体预算绩效指标，按照制定的评价标准与评分规则,项目组以100分为评价标杆分值,从部门决策、部门管理、部门履职、部门绩效、可持续发展能力等五个方面进行综合评价和量化打分.经评价，南京市第二医院2024年度部门整体绩效评分结果为97分，等级为“优秀”。</w:t>
      </w:r>
    </w:p>
    <w:p w14:paraId="6C65BE05">
      <w:pPr>
        <w:keepNext w:val="0"/>
        <w:keepLines w:val="0"/>
        <w:pageBreakBefore w:val="0"/>
        <w:widowControl/>
        <w:kinsoku/>
        <w:wordWrap/>
        <w:overflowPunct/>
        <w:topLinePunct w:val="0"/>
        <w:autoSpaceDE/>
        <w:autoSpaceDN/>
        <w:bidi w:val="0"/>
        <w:adjustRightInd/>
        <w:spacing w:after="0" w:line="240" w:lineRule="auto"/>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、202</w:t>
      </w:r>
      <w:r>
        <w:rPr>
          <w:rFonts w:hint="eastAsia" w:ascii="方正黑体_GBK" w:hAnsi="方正黑体_GBK" w:eastAsia="方正黑体_GBK" w:cs="方正黑体_GBK"/>
          <w:b/>
          <w:bCs/>
          <w:sz w:val="32"/>
          <w:szCs w:val="32"/>
          <w:lang w:val="en-US" w:eastAsia="zh-CN"/>
        </w:rPr>
        <w:t>4</w:t>
      </w:r>
      <w:r>
        <w:rPr>
          <w:rFonts w:hint="eastAsia" w:ascii="方正黑体_GBK" w:hAnsi="方正黑体_GBK" w:eastAsia="方正黑体_GBK" w:cs="方正黑体_GBK"/>
          <w:b/>
          <w:bCs/>
          <w:sz w:val="32"/>
          <w:szCs w:val="32"/>
        </w:rPr>
        <w:t>年医院履职成效</w:t>
      </w:r>
    </w:p>
    <w:p w14:paraId="45CF1F12">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2024年医疗服务总量稳中有升。全院医疗收入16.02亿元，同比增长 0.25%；门急诊57.51万人次，出院人次6.7万人次。1-12月，共开展手术例次9013例，同比增长8.67%，其中三四级手术7236例，同比增长6.07%。2024年，全院床位使用率95.36%、疑难危重症患者占比21.7%、出院患者手术占比15.68%、微创手术占比20.69%、四级手术占比 27.01%，较去年同期均有所提升。</w:t>
      </w:r>
    </w:p>
    <w:p w14:paraId="3EE965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一）突出党建引领关键核心作用，统揽疫情防控和医院发展各项事业稳步前进。全面加强党的领导，贯彻《关于加强公立医院党的建设工作的意见》精神，落实党委领导下的院长负责制，充分发挥党委把方向、管大局、作决策、促改革、保落实的领导作用。严格执行民主集中制，完善党委、行政议事规则和“三重一大”决策制度，推动形成党政分工合作、协调运转的工作机制。</w:t>
      </w:r>
    </w:p>
    <w:p w14:paraId="055B1FCB">
      <w:pPr>
        <w:pStyle w:val="5"/>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二）传染病专科诊治体系引领发展。2024年被确定为江苏省传染病区域医疗中心，感染病科入选国家中西医协同旗舰科室。感染病亚专科取得长足进展。肝病方面，首创“临床-病理-影像-基因”疑难肝病融合诊疗新模式，确诊率≥95%，已成为国内公认的疑难肝病诊治中心，成功入选国家卫健委乙肝临床治愈规范化建设与能力提升项目。结核病方面，主编国家级团体标准“病原学阳性肺结核合并支气管结核筛查”，弥补行业空白。感染病方面，治疗方案被国际权威指南推荐并收入教育部统编教材。</w:t>
      </w:r>
    </w:p>
    <w:p w14:paraId="57F0D01C">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三）聚焦患者就医体验持续改善，缔造更优医疗服务模式和服务品质。创新医疗服务模式。全院整体布局、局部扩容，打造健康体检中心、超声及心电图检查中心、一站式服务中心。上线心电图、超声、放射医技检查预约系统和手术麻醉信息系统，缩短检查预约等待时间，实时展示患者手术状态。完善体检软件系统服务功能，与第三方平台及HIS、LIS系统进行全面对接，实现体检电子报告的对接传送和查询下载等功能。</w:t>
      </w:r>
    </w:p>
    <w:p w14:paraId="133EB4BA">
      <w:pPr>
        <w:pStyle w:val="20"/>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四）强化临床研究管理。调研先进单位临床研究管理做法，探索适合本院院情的临床研究管理策略和操作规程。围绕临床研究的设计、方法以及临床研究文章的导读等主题，组织知名专家来院讲课，提升医学科技成果的创新研究与转化效率。出台《南京市第二医院临床研究管理办法（试行）》和《学术活动管理规定》，鼓励、支持和规范临床人员开展临床应用研究。</w:t>
      </w:r>
    </w:p>
    <w:p w14:paraId="13CCF11A">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五）落实深化医药卫生体制改革重点任务，加快构建现代医院管理格局。规范药品耗材管理，执行药品耗材集中带量采购、落实阳光采购政策。推进DGR平稳运行。发挥绩效考核正向激励作用。一是实行绩效核算全流程标准化管理。定期召开三级公立医院绩效考核数据分析会，将绩效考核指标融入日常化管理。强化财务审计运营管理，加强内部控制管理。发挥医保监督作用，加强审计监督。全方位做好后勤保障。抓好高素质干部队伍建设，加强干部培养，强化干部日常监督。</w:t>
      </w:r>
    </w:p>
    <w:p w14:paraId="4FD56500">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（六）牢牢守住安全底线。抓牢安全生产，</w:t>
      </w:r>
      <w:r>
        <w:rPr>
          <w:rFonts w:hint="default" w:ascii="Times New Roman" w:hAnsi="Times New Roman" w:eastAsia="方正仿宋_GBK" w:cs="Times New Roman"/>
          <w:sz w:val="32"/>
          <w:szCs w:val="32"/>
          <w:lang w:val="en-US" w:eastAsia="zh-Hans" w:bidi="ar-SA"/>
        </w:rPr>
        <w:t>深入开展安全生产风险隐患排查和专项整治</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Hans" w:bidi="ar-SA"/>
        </w:rPr>
        <w:t>挖掘薄弱区域、薄弱部位，薄弱环节，坚持问题导向，推动落实安全生产责任，高质量推进隐患治理。</w:t>
      </w:r>
    </w:p>
    <w:p w14:paraId="5152B233">
      <w:pPr>
        <w:keepNext w:val="0"/>
        <w:keepLines w:val="0"/>
        <w:pageBreakBefore w:val="0"/>
        <w:kinsoku/>
        <w:wordWrap/>
        <w:overflowPunct/>
        <w:topLinePunct w:val="0"/>
        <w:autoSpaceDE/>
        <w:autoSpaceDN/>
        <w:bidi w:val="0"/>
        <w:adjustRightInd/>
        <w:snapToGrid/>
        <w:spacing w:after="0" w:line="30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七）患者满意度。2023年市卫健委委托第三方调查公司开展的患者满意度调查中，我院门诊患者综合满意度99.55%，位列南京市属23家医院第2名，较2023年同期上升1位；门诊综合满意度得分98.02分，位列南京市属23家医院第3名，较2023年同期下降1位。出院患者综合满意度为99.25%，位列南京市属23家医院第9名，较2023年同期下降1位；出院患者满意度得分98.17分，位列南京市属23家医院第8名，较2023年同期下降3位。</w:t>
      </w:r>
    </w:p>
    <w:p w14:paraId="58C5DF39">
      <w:pPr>
        <w:keepNext w:val="0"/>
        <w:keepLines w:val="0"/>
        <w:pageBreakBefore w:val="0"/>
        <w:kinsoku/>
        <w:wordWrap/>
        <w:overflowPunct/>
        <w:topLinePunct w:val="0"/>
        <w:autoSpaceDE/>
        <w:autoSpaceDN/>
        <w:bidi w:val="0"/>
        <w:adjustRightInd/>
        <w:spacing w:after="0" w:line="240" w:lineRule="auto"/>
        <w:ind w:firstLine="643" w:firstLineChars="200"/>
        <w:jc w:val="both"/>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五、存在的问题及原因分析</w:t>
      </w:r>
    </w:p>
    <w:p w14:paraId="2F980A68">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TW"/>
        </w:rPr>
      </w:pPr>
      <w:r>
        <w:rPr>
          <w:rFonts w:hint="default" w:ascii="方正仿宋_GBK" w:hAnsi="方正仿宋_GBK" w:eastAsia="方正仿宋_GBK" w:cs="方正仿宋_GBK"/>
          <w:b/>
          <w:bCs/>
          <w:sz w:val="32"/>
          <w:szCs w:val="32"/>
          <w:lang w:val="en-US" w:eastAsia="zh-CN"/>
        </w:rPr>
        <w:t>1、</w:t>
      </w:r>
      <w:r>
        <w:rPr>
          <w:rFonts w:hint="default" w:ascii="方正仿宋_GBK" w:hAnsi="方正仿宋_GBK" w:eastAsia="方正仿宋_GBK" w:cs="方正仿宋_GBK"/>
          <w:b/>
          <w:bCs/>
          <w:sz w:val="32"/>
          <w:szCs w:val="32"/>
          <w:lang w:val="en-US" w:eastAsia="zh-TW"/>
        </w:rPr>
        <w:t>医院规模快速发展，内涵管理建设乏力</w:t>
      </w:r>
    </w:p>
    <w:p w14:paraId="516A2F89">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color w:val="000000"/>
          <w:sz w:val="32"/>
          <w:szCs w:val="32"/>
          <w:lang w:bidi="ar"/>
        </w:rPr>
      </w:pPr>
      <w:r>
        <w:rPr>
          <w:rFonts w:hint="default" w:ascii="Times New Roman" w:hAnsi="Times New Roman" w:eastAsia="方正仿宋_GBK" w:cs="Times New Roman"/>
          <w:sz w:val="32"/>
          <w:szCs w:val="32"/>
          <w:lang w:val="en-US" w:eastAsia="zh-TW" w:bidi="ar-SA"/>
        </w:rPr>
        <w:t>相比较于全省三级医院综合平均水平，我院的平均住院天数较长，床位周转率低，药占比较高，医疗均次费用增长较快。这些指标进一步反应</w:t>
      </w:r>
      <w:r>
        <w:rPr>
          <w:rFonts w:hint="eastAsia" w:eastAsia="方正仿宋_GBK" w:cs="Times New Roman"/>
          <w:sz w:val="32"/>
          <w:szCs w:val="32"/>
          <w:lang w:val="en-US" w:eastAsia="zh-CN" w:bidi="ar-SA"/>
        </w:rPr>
        <w:t>我院</w:t>
      </w:r>
      <w:r>
        <w:rPr>
          <w:rFonts w:hint="default" w:ascii="Times New Roman" w:hAnsi="Times New Roman" w:eastAsia="方正仿宋_GBK" w:cs="Times New Roman"/>
          <w:sz w:val="32"/>
          <w:szCs w:val="32"/>
          <w:lang w:val="en-US" w:eastAsia="zh-TW" w:bidi="ar-SA"/>
        </w:rPr>
        <w:t>现代医院管理制度建设不足。面对医院体量的增加，以及国家公立医院绩效考核、医保支付方式改革等复杂形势，院内各类规章、制度、流程等需要进一步规范，职能科室管理责权范围不明确、部门之间沟通不足，运营绩效管理、医疗质量管理信息化建设管理等工作不完善等问题。</w:t>
      </w: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color w:val="000000"/>
          <w:sz w:val="32"/>
          <w:szCs w:val="32"/>
          <w:lang w:bidi="ar"/>
        </w:rPr>
        <w:t xml:space="preserve">      </w:t>
      </w:r>
    </w:p>
    <w:p w14:paraId="2C6BCB7E">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TW"/>
        </w:rPr>
      </w:pPr>
      <w:r>
        <w:rPr>
          <w:rFonts w:hint="default" w:ascii="方正仿宋_GBK" w:hAnsi="方正仿宋_GBK" w:eastAsia="方正仿宋_GBK" w:cs="方正仿宋_GBK"/>
          <w:b/>
          <w:bCs/>
          <w:sz w:val="32"/>
          <w:szCs w:val="32"/>
          <w:lang w:val="en-US" w:eastAsia="zh-CN"/>
        </w:rPr>
        <w:t>2、</w:t>
      </w:r>
      <w:r>
        <w:rPr>
          <w:rFonts w:hint="default" w:ascii="方正仿宋_GBK" w:hAnsi="方正仿宋_GBK" w:eastAsia="方正仿宋_GBK" w:cs="方正仿宋_GBK"/>
          <w:b/>
          <w:bCs/>
          <w:sz w:val="32"/>
          <w:szCs w:val="32"/>
          <w:lang w:val="en-US" w:eastAsia="zh-TW"/>
        </w:rPr>
        <w:t>专科发展不均衡，学科发展后劲不足</w:t>
      </w:r>
    </w:p>
    <w:p w14:paraId="3CED31B5">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sz w:val="32"/>
          <w:szCs w:val="32"/>
          <w:lang w:val="en-US" w:eastAsia="zh-TW" w:bidi="ar-SA"/>
        </w:rPr>
      </w:pPr>
      <w:r>
        <w:rPr>
          <w:rFonts w:hint="default" w:ascii="Times New Roman" w:hAnsi="Times New Roman" w:eastAsia="方正仿宋_GBK" w:cs="Times New Roman"/>
          <w:sz w:val="32"/>
          <w:szCs w:val="32"/>
          <w:lang w:val="en-US" w:eastAsia="zh-TW" w:bidi="ar-SA"/>
        </w:rPr>
        <w:t>由于医疗核心竞争力的缺乏，病源不足，各专科之间的医疗、人才、科研水平存在较大差距，技术和管理水平参差不齐，缺乏具有全国影响力的优质学科品牌。</w:t>
      </w:r>
    </w:p>
    <w:p w14:paraId="21F4500F">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TW"/>
        </w:rPr>
      </w:pPr>
      <w:r>
        <w:rPr>
          <w:rFonts w:hint="default" w:ascii="方正仿宋_GBK" w:hAnsi="方正仿宋_GBK" w:eastAsia="方正仿宋_GBK" w:cs="方正仿宋_GBK"/>
          <w:b/>
          <w:bCs/>
          <w:sz w:val="32"/>
          <w:szCs w:val="32"/>
          <w:lang w:val="en-US" w:eastAsia="zh-TW"/>
        </w:rPr>
        <w:t>3.高层次高质量人才总量不足，层次结构不优</w:t>
      </w:r>
    </w:p>
    <w:p w14:paraId="274DD6A7">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color w:val="000000"/>
          <w:sz w:val="32"/>
          <w:szCs w:val="32"/>
          <w:lang w:bidi="ar"/>
        </w:rPr>
      </w:pPr>
      <w:r>
        <w:rPr>
          <w:rFonts w:hint="default" w:ascii="Times New Roman" w:hAnsi="Times New Roman" w:eastAsia="方正仿宋_GBK" w:cs="Times New Roman"/>
          <w:sz w:val="32"/>
          <w:szCs w:val="32"/>
          <w:lang w:val="en-US" w:eastAsia="zh-TW" w:bidi="ar-SA"/>
        </w:rPr>
        <w:t>目前医院没有形成结构合理的人才队伍，高级职称人数总量不足，院士等国家级顶尖层次人才十分匮乏，影响医院综合影响力和学科影响力的提升速度；获得博士生导师资格人数较少，博士研究生的引进及在职培养人数较少，缺乏后备力量；学科带头人队伍总体年龄偏大，暂无有力的政策和资源推进中层骨干人员向学科带头人的目标发展，造成人才断层。</w:t>
      </w:r>
    </w:p>
    <w:p w14:paraId="27D7E634">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方正仿宋_GBK" w:hAnsi="方正仿宋_GBK" w:eastAsia="方正仿宋_GBK" w:cs="方正仿宋_GBK"/>
          <w:b/>
          <w:bCs/>
          <w:sz w:val="32"/>
          <w:szCs w:val="32"/>
          <w:lang w:val="en-US" w:eastAsia="zh-TW"/>
        </w:rPr>
      </w:pPr>
      <w:r>
        <w:rPr>
          <w:rFonts w:hint="default" w:ascii="方正仿宋_GBK" w:hAnsi="方正仿宋_GBK" w:eastAsia="方正仿宋_GBK" w:cs="方正仿宋_GBK"/>
          <w:b/>
          <w:bCs/>
          <w:sz w:val="32"/>
          <w:szCs w:val="32"/>
          <w:lang w:val="en-US" w:eastAsia="zh-TW"/>
        </w:rPr>
        <w:t>4.科研平台低弱、科研资源短缺、科研产出匮乏</w:t>
      </w:r>
    </w:p>
    <w:p w14:paraId="7DA8C137">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sz w:val="32"/>
          <w:szCs w:val="32"/>
          <w:lang w:val="en-US" w:eastAsia="zh-TW" w:bidi="ar-SA"/>
        </w:rPr>
      </w:pPr>
      <w:r>
        <w:rPr>
          <w:rFonts w:hint="default" w:ascii="Times New Roman" w:hAnsi="Times New Roman" w:eastAsia="方正仿宋_GBK" w:cs="Times New Roman"/>
          <w:sz w:val="32"/>
          <w:szCs w:val="32"/>
          <w:lang w:val="en-US" w:eastAsia="zh-TW" w:bidi="ar-SA"/>
        </w:rPr>
        <w:t>医院在国家级项目、国家级奖项、顶级期刊论文等高水平成果的获得数量上存在着较大差距。在国家自然科学基金和省级科学研究基金高水平的科研项目上，与综合医院相比相对弱势。医院高水平科技人才严重缺乏、科研主体创新积极性不足，科研平台支撑不足、科研资源短缺，尚未形成良好的科研培养体系，科研成果产出匮乏，迫切需要搭建完备的科学研究体系。</w:t>
      </w:r>
    </w:p>
    <w:p w14:paraId="75DE04EC">
      <w:pPr>
        <w:keepNext w:val="0"/>
        <w:keepLines w:val="0"/>
        <w:pageBreakBefore w:val="0"/>
        <w:kinsoku/>
        <w:wordWrap/>
        <w:overflowPunct/>
        <w:topLinePunct w:val="0"/>
        <w:autoSpaceDE/>
        <w:autoSpaceDN/>
        <w:bidi w:val="0"/>
        <w:adjustRightInd/>
        <w:spacing w:after="0" w:line="240" w:lineRule="auto"/>
        <w:ind w:firstLine="643" w:firstLineChars="200"/>
        <w:jc w:val="both"/>
        <w:rPr>
          <w:rFonts w:hint="eastAsia" w:ascii="方正黑体_GBK" w:hAnsi="方正黑体_GBK" w:eastAsia="方正黑体_GBK" w:cs="方正黑体_GBK"/>
          <w:b/>
          <w:bCs/>
          <w:sz w:val="32"/>
          <w:szCs w:val="32"/>
          <w:lang w:val="zh-CN" w:eastAsia="zh-CN"/>
        </w:rPr>
      </w:pPr>
      <w:r>
        <w:rPr>
          <w:rFonts w:hint="eastAsia" w:ascii="方正黑体_GBK" w:hAnsi="方正黑体_GBK" w:eastAsia="方正黑体_GBK" w:cs="方正黑体_GBK"/>
          <w:b/>
          <w:bCs/>
          <w:sz w:val="32"/>
          <w:szCs w:val="32"/>
          <w:lang w:val="zh-CN" w:eastAsia="zh-CN"/>
        </w:rPr>
        <w:t>六、有关建议</w:t>
      </w:r>
    </w:p>
    <w:p w14:paraId="2E698124">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sz w:val="32"/>
          <w:szCs w:val="32"/>
          <w:lang w:val="en-US" w:eastAsia="zh-TW" w:bidi="ar-SA"/>
        </w:rPr>
      </w:pPr>
      <w:r>
        <w:rPr>
          <w:rFonts w:hint="eastAsia"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TW" w:bidi="ar-SA"/>
        </w:rPr>
        <w:t>加强单位资产管理工作，规范资产在购置审批、采购、使用、处置、报废、处置审批流程，加强固定资产的清理盘点。</w:t>
      </w:r>
    </w:p>
    <w:p w14:paraId="062AA568">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sz w:val="32"/>
          <w:szCs w:val="32"/>
          <w:lang w:val="zh-CN" w:eastAsia="zh-TW" w:bidi="ar-SA"/>
        </w:rPr>
      </w:pP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TW" w:bidi="ar-SA"/>
        </w:rPr>
        <w:t>加强财政专项资金管理，提高专项资金执行进度和资金使用率，细化绩效评价目标体系，提高精细化管理水平和绩效评价管理水平。</w:t>
      </w:r>
    </w:p>
    <w:p w14:paraId="12628625">
      <w:pPr>
        <w:keepNext w:val="0"/>
        <w:keepLines w:val="0"/>
        <w:pageBreakBefore w:val="0"/>
        <w:widowControl/>
        <w:tabs>
          <w:tab w:val="left" w:pos="7086"/>
        </w:tabs>
        <w:kinsoku/>
        <w:wordWrap/>
        <w:overflowPunct/>
        <w:topLinePunct w:val="0"/>
        <w:autoSpaceDE/>
        <w:autoSpaceDN/>
        <w:bidi w:val="0"/>
        <w:adjustRightInd/>
        <w:spacing w:after="0" w:line="360" w:lineRule="auto"/>
        <w:ind w:left="720"/>
        <w:textAlignment w:val="center"/>
        <w:rPr>
          <w:rFonts w:hint="eastAsia" w:ascii="方正黑体_GBK" w:hAnsi="方正黑体_GBK" w:eastAsia="方正黑体_GBK" w:cs="方正黑体_GBK"/>
          <w:b/>
          <w:kern w:val="2"/>
          <w:sz w:val="32"/>
          <w:szCs w:val="32"/>
          <w:lang w:val="zh-CN"/>
        </w:rPr>
      </w:pPr>
      <w:r>
        <w:rPr>
          <w:rFonts w:hint="eastAsia" w:ascii="方正黑体_GBK" w:hAnsi="方正黑体_GBK" w:eastAsia="方正黑体_GBK" w:cs="方正黑体_GBK"/>
          <w:b/>
          <w:kern w:val="2"/>
          <w:sz w:val="32"/>
          <w:szCs w:val="32"/>
          <w:lang w:val="en-US" w:eastAsia="zh-CN"/>
        </w:rPr>
        <w:t>七</w:t>
      </w:r>
      <w:r>
        <w:rPr>
          <w:rFonts w:hint="eastAsia" w:ascii="方正黑体_GBK" w:hAnsi="方正黑体_GBK" w:eastAsia="方正黑体_GBK" w:cs="方正黑体_GBK"/>
          <w:b/>
          <w:kern w:val="2"/>
          <w:sz w:val="32"/>
          <w:szCs w:val="32"/>
          <w:lang w:val="zh-CN"/>
        </w:rPr>
        <w:t>、加分项</w:t>
      </w:r>
    </w:p>
    <w:p w14:paraId="43714763">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sz w:val="32"/>
          <w:szCs w:val="32"/>
          <w:lang w:val="zh-CN" w:eastAsia="zh-TW" w:bidi="ar-SA"/>
        </w:rPr>
      </w:pPr>
      <w:r>
        <w:rPr>
          <w:rFonts w:hint="default" w:ascii="Times New Roman" w:hAnsi="Times New Roman" w:eastAsia="方正仿宋_GBK" w:cs="Times New Roman"/>
          <w:sz w:val="32"/>
          <w:szCs w:val="32"/>
          <w:lang w:val="zh-CN" w:eastAsia="zh-TW" w:bidi="ar-SA"/>
        </w:rPr>
        <w:t>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zh-CN" w:eastAsia="zh-TW" w:bidi="ar-SA"/>
        </w:rPr>
        <w:t>年医院获得国家级</w:t>
      </w:r>
      <w:r>
        <w:rPr>
          <w:rFonts w:hint="default" w:ascii="Times New Roman" w:hAnsi="Times New Roman" w:eastAsia="方正仿宋_GBK" w:cs="Times New Roman"/>
          <w:sz w:val="32"/>
          <w:szCs w:val="32"/>
          <w:lang w:val="en-US" w:eastAsia="zh-CN" w:bidi="ar-SA"/>
        </w:rPr>
        <w:t>奖项</w:t>
      </w:r>
      <w:r>
        <w:rPr>
          <w:rFonts w:hint="default" w:ascii="Times New Roman" w:hAnsi="Times New Roman" w:eastAsia="方正仿宋_GBK" w:cs="Times New Roman"/>
          <w:sz w:val="32"/>
          <w:szCs w:val="32"/>
          <w:lang w:val="zh-CN" w:eastAsia="zh-TW" w:bidi="ar-SA"/>
        </w:rPr>
        <w:t>1项，为</w:t>
      </w:r>
      <w:r>
        <w:rPr>
          <w:rFonts w:hint="default" w:ascii="Times New Roman" w:hAnsi="Times New Roman" w:eastAsia="方正仿宋_GBK" w:cs="Times New Roman"/>
          <w:sz w:val="32"/>
          <w:szCs w:val="32"/>
          <w:lang w:val="en-US" w:eastAsia="zh-CN" w:bidi="ar-SA"/>
        </w:rPr>
        <w:t>中国心胸血管麻醉学会颁发的2024年度优秀公益培训基地</w:t>
      </w:r>
      <w:r>
        <w:rPr>
          <w:rFonts w:hint="default" w:ascii="Times New Roman" w:hAnsi="Times New Roman" w:eastAsia="方正仿宋_GBK" w:cs="Times New Roman"/>
          <w:sz w:val="32"/>
          <w:szCs w:val="32"/>
          <w:lang w:val="zh-CN" w:eastAsia="zh-TW" w:bidi="ar-SA"/>
        </w:rPr>
        <w:t>；省级奖项</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zh-CN" w:eastAsia="zh-TW" w:bidi="ar-SA"/>
        </w:rPr>
        <w:t>项，</w:t>
      </w:r>
      <w:r>
        <w:rPr>
          <w:rFonts w:hint="default" w:ascii="Times New Roman" w:hAnsi="Times New Roman" w:eastAsia="方正仿宋_GBK" w:cs="Times New Roman"/>
          <w:sz w:val="32"/>
          <w:szCs w:val="32"/>
          <w:lang w:val="zh-CN" w:eastAsia="zh-CN" w:bidi="ar-SA"/>
        </w:rPr>
        <w:t>其中包括</w:t>
      </w:r>
      <w:r>
        <w:rPr>
          <w:rFonts w:hint="default" w:ascii="Times New Roman" w:hAnsi="Times New Roman" w:eastAsia="方正仿宋_GBK" w:cs="Times New Roman"/>
          <w:sz w:val="32"/>
          <w:szCs w:val="32"/>
          <w:lang w:val="en-US" w:eastAsia="zh-CN" w:bidi="ar-SA"/>
        </w:rPr>
        <w:t>《护蝶圈》荣获2024年江苏省医院协会第八届医院品管圈比赛优秀奖、《动力圈》荣获2024年江苏省医院协会第八届医院品管圈比赛三等奖，中西医结合科荣获2024年江苏省医院协会第八届医院品管圈（多维工具）比赛优秀奖。</w:t>
      </w:r>
      <w:r>
        <w:rPr>
          <w:rFonts w:hint="default" w:ascii="Times New Roman" w:hAnsi="Times New Roman" w:eastAsia="方正仿宋_GBK" w:cs="Times New Roman"/>
          <w:sz w:val="32"/>
          <w:szCs w:val="32"/>
          <w:lang w:val="zh-CN" w:eastAsia="zh-TW" w:bidi="ar-SA"/>
        </w:rPr>
        <w:t>先进个人获得</w:t>
      </w:r>
      <w:r>
        <w:rPr>
          <w:rFonts w:hint="default" w:ascii="Times New Roman" w:hAnsi="Times New Roman" w:eastAsia="方正仿宋_GBK" w:cs="Times New Roman"/>
          <w:sz w:val="32"/>
          <w:szCs w:val="32"/>
          <w:lang w:val="en-US" w:eastAsia="zh-CN" w:bidi="ar-SA"/>
        </w:rPr>
        <w:t>53</w:t>
      </w:r>
      <w:r>
        <w:rPr>
          <w:rFonts w:hint="default" w:ascii="Times New Roman" w:hAnsi="Times New Roman" w:eastAsia="方正仿宋_GBK" w:cs="Times New Roman"/>
          <w:sz w:val="32"/>
          <w:szCs w:val="32"/>
          <w:lang w:val="zh-CN" w:eastAsia="zh-TW" w:bidi="ar-SA"/>
        </w:rPr>
        <w:t>项奖励。</w:t>
      </w:r>
    </w:p>
    <w:p w14:paraId="480EA05C">
      <w:pPr>
        <w:pStyle w:val="17"/>
        <w:keepNext w:val="0"/>
        <w:keepLines w:val="0"/>
        <w:pageBreakBefore w:val="0"/>
        <w:widowControl/>
        <w:kinsoku/>
        <w:wordWrap/>
        <w:overflowPunct/>
        <w:topLinePunct w:val="0"/>
        <w:autoSpaceDE/>
        <w:autoSpaceDN/>
        <w:bidi w:val="0"/>
        <w:adjustRightInd/>
        <w:snapToGrid w:val="0"/>
        <w:spacing w:after="0" w:line="600" w:lineRule="exact"/>
        <w:ind w:firstLine="640"/>
        <w:textAlignment w:val="baseline"/>
        <w:rPr>
          <w:rFonts w:hint="default" w:ascii="方正黑体_GBK" w:hAnsi="方正黑体_GBK" w:eastAsia="方正黑体_GBK" w:cs="方正黑体_GBK"/>
          <w:b/>
          <w:kern w:val="2"/>
          <w:sz w:val="32"/>
          <w:szCs w:val="32"/>
          <w:lang w:val="zh-CN" w:eastAsia="zh-CN" w:bidi="ar-SA"/>
        </w:rPr>
      </w:pPr>
      <w:r>
        <w:rPr>
          <w:rFonts w:hint="eastAsia" w:ascii="方正黑体_GBK" w:hAnsi="方正黑体_GBK" w:eastAsia="方正黑体_GBK" w:cs="方正黑体_GBK"/>
          <w:b/>
          <w:kern w:val="2"/>
          <w:sz w:val="32"/>
          <w:szCs w:val="32"/>
          <w:lang w:val="en-US" w:eastAsia="zh-CN" w:bidi="ar-SA"/>
        </w:rPr>
        <w:t>八</w:t>
      </w:r>
      <w:r>
        <w:rPr>
          <w:rFonts w:hint="default" w:ascii="方正黑体_GBK" w:hAnsi="方正黑体_GBK" w:eastAsia="方正黑体_GBK" w:cs="方正黑体_GBK"/>
          <w:b/>
          <w:kern w:val="2"/>
          <w:sz w:val="32"/>
          <w:szCs w:val="32"/>
          <w:lang w:val="zh-CN" w:eastAsia="zh-CN" w:bidi="ar-SA"/>
        </w:rPr>
        <w:t>、评价工作开展情况及其他需说明的情况</w:t>
      </w:r>
    </w:p>
    <w:p w14:paraId="23A8C9C7">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baseline"/>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根据财政局关于开展2024年度部门整体绩效评价工作的要求，财务科将绩效评价工作分解任务至填报科室，明确各科室责任，组织实施绩效评价工作。在绩效评价过程中各部门对照单位的部门整体绩效目标，对指标完成情况进行自评，各部门共同配合顺利完成此项工作。</w:t>
      </w:r>
    </w:p>
    <w:p w14:paraId="76AFE7A4">
      <w:pPr>
        <w:keepNext w:val="0"/>
        <w:keepLines w:val="0"/>
        <w:pageBreakBefore w:val="0"/>
        <w:widowControl w:val="0"/>
        <w:kinsoku/>
        <w:wordWrap/>
        <w:overflowPunct/>
        <w:topLinePunct w:val="0"/>
        <w:autoSpaceDE/>
        <w:autoSpaceDN/>
        <w:bidi w:val="0"/>
        <w:adjustRightInd/>
        <w:snapToGrid w:val="0"/>
        <w:spacing w:after="0" w:line="560" w:lineRule="exact"/>
        <w:ind w:firstLine="5440" w:firstLineChars="1700"/>
        <w:jc w:val="both"/>
        <w:textAlignment w:val="baseline"/>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南京市第二医院</w:t>
      </w:r>
    </w:p>
    <w:p w14:paraId="1EBD421B">
      <w:pPr>
        <w:pStyle w:val="2"/>
        <w:keepNext w:val="0"/>
        <w:keepLines w:val="0"/>
        <w:pageBreakBefore w:val="0"/>
        <w:kinsoku/>
        <w:wordWrap/>
        <w:overflowPunct/>
        <w:topLinePunct w:val="0"/>
        <w:autoSpaceDE/>
        <w:autoSpaceDN/>
        <w:bidi w:val="0"/>
        <w:adjustRightInd/>
        <w:rPr>
          <w:rFonts w:hint="default" w:ascii="Times New Roman" w:hAnsi="Times New Roman" w:eastAsia="方正仿宋_GBK" w:cs="Times New Roman"/>
          <w:caps w:val="0"/>
          <w:color w:val="auto"/>
          <w:spacing w:val="0"/>
          <w:sz w:val="32"/>
          <w:szCs w:val="32"/>
          <w:lang w:val="en-US" w:eastAsia="zh-CN" w:bidi="ar-SA"/>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aps w:val="0"/>
          <w:color w:val="auto"/>
          <w:spacing w:val="0"/>
          <w:sz w:val="32"/>
          <w:szCs w:val="32"/>
          <w:lang w:val="en-US" w:eastAsia="zh-CN" w:bidi="ar-SA"/>
        </w:rPr>
        <w:t xml:space="preserve"> 2025.6.25</w:t>
      </w:r>
    </w:p>
    <w:p w14:paraId="2D01CA31">
      <w:pPr>
        <w:keepNext w:val="0"/>
        <w:keepLines w:val="0"/>
        <w:pageBreakBefore w:val="0"/>
        <w:kinsoku/>
        <w:wordWrap/>
        <w:overflowPunct/>
        <w:topLinePunct w:val="0"/>
        <w:autoSpaceDE/>
        <w:autoSpaceDN/>
        <w:bidi w:val="0"/>
        <w:adjustRightInd/>
        <w:rPr>
          <w:rFonts w:hint="default" w:ascii="Times New Roman" w:hAnsi="Times New Roman" w:eastAsia="方正仿宋_GBK" w:cs="Times New Roman"/>
          <w:sz w:val="32"/>
          <w:szCs w:val="32"/>
          <w:lang w:val="en-US" w:eastAsia="zh-CN"/>
        </w:rPr>
      </w:pPr>
    </w:p>
    <w:p w14:paraId="6EBB450E">
      <w:pPr>
        <w:keepNext w:val="0"/>
        <w:keepLines w:val="0"/>
        <w:pageBreakBefore w:val="0"/>
        <w:kinsoku/>
        <w:wordWrap/>
        <w:overflowPunct/>
        <w:topLinePunct w:val="0"/>
        <w:autoSpaceDE/>
        <w:autoSpaceDN/>
        <w:bidi w:val="0"/>
        <w:adjustRightInd/>
        <w:rPr>
          <w:rFonts w:hint="default" w:ascii="Times New Roman" w:hAnsi="Times New Roman" w:eastAsia="方正仿宋_GBK" w:cs="Times New Roman"/>
          <w:sz w:val="32"/>
          <w:szCs w:val="32"/>
        </w:rPr>
        <w:sectPr>
          <w:footerReference r:id="rId5" w:type="default"/>
          <w:pgSz w:w="11906" w:h="16838"/>
          <w:pgMar w:top="1440" w:right="1474" w:bottom="1440" w:left="1474" w:header="851" w:footer="992" w:gutter="0"/>
          <w:cols w:space="720" w:num="1"/>
          <w:docGrid w:type="lines" w:linePitch="312" w:charSpace="0"/>
        </w:sectPr>
      </w:pPr>
    </w:p>
    <w:p w14:paraId="5A0D8384">
      <w:pPr>
        <w:keepNext w:val="0"/>
        <w:keepLines w:val="0"/>
        <w:pageBreakBefore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部门整体绩效评价指标体系得分情况表</w:t>
      </w:r>
    </w:p>
    <w:tbl>
      <w:tblPr>
        <w:tblStyle w:val="1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1"/>
        <w:gridCol w:w="975"/>
        <w:gridCol w:w="1349"/>
        <w:gridCol w:w="3253"/>
        <w:gridCol w:w="2791"/>
        <w:gridCol w:w="1105"/>
        <w:gridCol w:w="1105"/>
        <w:gridCol w:w="1105"/>
        <w:gridCol w:w="1179"/>
      </w:tblGrid>
      <w:tr w14:paraId="7D6C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459" w:type="pct"/>
            <w:noWrap w:val="0"/>
            <w:vAlign w:val="center"/>
          </w:tcPr>
          <w:p w14:paraId="770C098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一级指标</w:t>
            </w:r>
          </w:p>
        </w:tc>
        <w:tc>
          <w:tcPr>
            <w:tcW w:w="344" w:type="pct"/>
            <w:noWrap w:val="0"/>
            <w:vAlign w:val="center"/>
          </w:tcPr>
          <w:p w14:paraId="074D22A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二级指标</w:t>
            </w:r>
          </w:p>
        </w:tc>
        <w:tc>
          <w:tcPr>
            <w:tcW w:w="476" w:type="pct"/>
            <w:noWrap w:val="0"/>
            <w:vAlign w:val="center"/>
          </w:tcPr>
          <w:p w14:paraId="5E5F272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三级指标</w:t>
            </w:r>
          </w:p>
        </w:tc>
        <w:tc>
          <w:tcPr>
            <w:tcW w:w="1148" w:type="pct"/>
            <w:noWrap w:val="0"/>
            <w:vAlign w:val="center"/>
          </w:tcPr>
          <w:p w14:paraId="64435BD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指标解释</w:t>
            </w:r>
          </w:p>
        </w:tc>
        <w:tc>
          <w:tcPr>
            <w:tcW w:w="985" w:type="pct"/>
            <w:noWrap w:val="0"/>
            <w:vAlign w:val="center"/>
          </w:tcPr>
          <w:p w14:paraId="67F7EAF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评分标准</w:t>
            </w:r>
          </w:p>
        </w:tc>
        <w:tc>
          <w:tcPr>
            <w:tcW w:w="390" w:type="pct"/>
            <w:noWrap w:val="0"/>
            <w:vAlign w:val="center"/>
          </w:tcPr>
          <w:p w14:paraId="5A3E3F3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指标目标值</w:t>
            </w:r>
          </w:p>
        </w:tc>
        <w:tc>
          <w:tcPr>
            <w:tcW w:w="390" w:type="pct"/>
            <w:noWrap w:val="0"/>
            <w:vAlign w:val="center"/>
          </w:tcPr>
          <w:p w14:paraId="2460959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全年实际完成值</w:t>
            </w:r>
          </w:p>
        </w:tc>
        <w:tc>
          <w:tcPr>
            <w:tcW w:w="390" w:type="pct"/>
            <w:noWrap w:val="0"/>
            <w:vAlign w:val="center"/>
          </w:tcPr>
          <w:p w14:paraId="3E9A0E9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指标分值</w:t>
            </w:r>
          </w:p>
        </w:tc>
        <w:tc>
          <w:tcPr>
            <w:tcW w:w="416" w:type="pct"/>
            <w:noWrap w:val="0"/>
            <w:vAlign w:val="center"/>
          </w:tcPr>
          <w:p w14:paraId="5C71B1E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实际得分</w:t>
            </w:r>
          </w:p>
        </w:tc>
      </w:tr>
      <w:tr w14:paraId="006AF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459" w:type="pct"/>
            <w:vMerge w:val="restart"/>
            <w:noWrap w:val="0"/>
            <w:vAlign w:val="center"/>
          </w:tcPr>
          <w:p w14:paraId="4BCF5EB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部门决策</w:t>
            </w:r>
          </w:p>
          <w:p w14:paraId="53A0E28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（15分）</w:t>
            </w:r>
          </w:p>
        </w:tc>
        <w:tc>
          <w:tcPr>
            <w:tcW w:w="344" w:type="pct"/>
            <w:vMerge w:val="restart"/>
            <w:noWrap w:val="0"/>
            <w:vAlign w:val="center"/>
          </w:tcPr>
          <w:p w14:paraId="3019A76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决策机制</w:t>
            </w:r>
          </w:p>
        </w:tc>
        <w:tc>
          <w:tcPr>
            <w:tcW w:w="476" w:type="pct"/>
            <w:noWrap w:val="0"/>
            <w:vAlign w:val="center"/>
          </w:tcPr>
          <w:p w14:paraId="29BAA3A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决策制度的科学性</w:t>
            </w:r>
          </w:p>
        </w:tc>
        <w:tc>
          <w:tcPr>
            <w:tcW w:w="1148" w:type="pct"/>
            <w:noWrap w:val="0"/>
            <w:vAlign w:val="center"/>
          </w:tcPr>
          <w:p w14:paraId="7F63711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部门是否建立了决策制度，决策制度是否符合上级要求，是否科学可行。</w:t>
            </w:r>
          </w:p>
        </w:tc>
        <w:tc>
          <w:tcPr>
            <w:tcW w:w="985" w:type="pct"/>
            <w:noWrap w:val="0"/>
            <w:vAlign w:val="center"/>
          </w:tcPr>
          <w:p w14:paraId="254C3BC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是否有决策制度文件、制度是否科学</w:t>
            </w:r>
          </w:p>
        </w:tc>
        <w:tc>
          <w:tcPr>
            <w:tcW w:w="390" w:type="pct"/>
            <w:noWrap w:val="0"/>
            <w:vAlign w:val="center"/>
          </w:tcPr>
          <w:p w14:paraId="28E86D0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w:t>
            </w:r>
          </w:p>
        </w:tc>
        <w:tc>
          <w:tcPr>
            <w:tcW w:w="390" w:type="pct"/>
            <w:noWrap w:val="0"/>
            <w:vAlign w:val="center"/>
          </w:tcPr>
          <w:p w14:paraId="4E1D2FC7">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w:t>
            </w:r>
          </w:p>
        </w:tc>
        <w:tc>
          <w:tcPr>
            <w:tcW w:w="390" w:type="pct"/>
            <w:noWrap w:val="0"/>
            <w:vAlign w:val="center"/>
          </w:tcPr>
          <w:p w14:paraId="2103223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416" w:type="pct"/>
            <w:noWrap w:val="0"/>
            <w:vAlign w:val="center"/>
          </w:tcPr>
          <w:p w14:paraId="0ECAD3D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14:paraId="6055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459" w:type="pct"/>
            <w:vMerge w:val="continue"/>
            <w:noWrap w:val="0"/>
            <w:vAlign w:val="center"/>
          </w:tcPr>
          <w:p w14:paraId="180F4B8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25D6B19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28DB186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决策流程的规范性</w:t>
            </w:r>
          </w:p>
        </w:tc>
        <w:tc>
          <w:tcPr>
            <w:tcW w:w="1148" w:type="pct"/>
            <w:noWrap w:val="0"/>
            <w:vAlign w:val="center"/>
          </w:tcPr>
          <w:p w14:paraId="1F6337B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决策流程设计是否依据充分，是否规范。</w:t>
            </w:r>
          </w:p>
        </w:tc>
        <w:tc>
          <w:tcPr>
            <w:tcW w:w="985" w:type="pct"/>
            <w:noWrap w:val="0"/>
            <w:vAlign w:val="center"/>
          </w:tcPr>
          <w:p w14:paraId="60F79AA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决策流程的规范性</w:t>
            </w:r>
          </w:p>
        </w:tc>
        <w:tc>
          <w:tcPr>
            <w:tcW w:w="390" w:type="pct"/>
            <w:noWrap w:val="0"/>
            <w:vAlign w:val="center"/>
          </w:tcPr>
          <w:p w14:paraId="67849E16">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w:t>
            </w:r>
          </w:p>
        </w:tc>
        <w:tc>
          <w:tcPr>
            <w:tcW w:w="390" w:type="pct"/>
            <w:noWrap w:val="0"/>
            <w:vAlign w:val="center"/>
          </w:tcPr>
          <w:p w14:paraId="1E5C26AA">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w:t>
            </w:r>
          </w:p>
        </w:tc>
        <w:tc>
          <w:tcPr>
            <w:tcW w:w="390" w:type="pct"/>
            <w:noWrap w:val="0"/>
            <w:vAlign w:val="center"/>
          </w:tcPr>
          <w:p w14:paraId="3BAA2F1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416" w:type="pct"/>
            <w:noWrap w:val="0"/>
            <w:vAlign w:val="center"/>
          </w:tcPr>
          <w:p w14:paraId="014E65D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14:paraId="1F849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459" w:type="pct"/>
            <w:vMerge w:val="continue"/>
            <w:noWrap w:val="0"/>
            <w:vAlign w:val="center"/>
          </w:tcPr>
          <w:p w14:paraId="37A403A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30791C3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44F5BAF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决策执行监督制衡机制</w:t>
            </w:r>
          </w:p>
        </w:tc>
        <w:tc>
          <w:tcPr>
            <w:tcW w:w="1148" w:type="pct"/>
            <w:noWrap w:val="0"/>
            <w:vAlign w:val="center"/>
          </w:tcPr>
          <w:p w14:paraId="6A275E3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部门决策过程中，是否建立监督机制，监督机制是否有效执行。</w:t>
            </w:r>
          </w:p>
        </w:tc>
        <w:tc>
          <w:tcPr>
            <w:tcW w:w="985" w:type="pct"/>
            <w:noWrap w:val="0"/>
            <w:vAlign w:val="center"/>
          </w:tcPr>
          <w:p w14:paraId="5439274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决策、执行、监督三方面是否相互制衡</w:t>
            </w:r>
          </w:p>
        </w:tc>
        <w:tc>
          <w:tcPr>
            <w:tcW w:w="390" w:type="pct"/>
            <w:noWrap w:val="0"/>
            <w:vAlign w:val="center"/>
          </w:tcPr>
          <w:p w14:paraId="6E4066B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合理</w:t>
            </w:r>
          </w:p>
        </w:tc>
        <w:tc>
          <w:tcPr>
            <w:tcW w:w="390" w:type="pct"/>
            <w:noWrap w:val="0"/>
            <w:vAlign w:val="center"/>
          </w:tcPr>
          <w:p w14:paraId="40E6F32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合理</w:t>
            </w:r>
          </w:p>
        </w:tc>
        <w:tc>
          <w:tcPr>
            <w:tcW w:w="390" w:type="pct"/>
            <w:noWrap w:val="0"/>
            <w:vAlign w:val="center"/>
          </w:tcPr>
          <w:p w14:paraId="0E8A42A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416" w:type="pct"/>
            <w:noWrap w:val="0"/>
            <w:vAlign w:val="center"/>
          </w:tcPr>
          <w:p w14:paraId="0E47EB7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r>
      <w:tr w14:paraId="0639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459" w:type="pct"/>
            <w:vMerge w:val="continue"/>
            <w:noWrap w:val="0"/>
            <w:vAlign w:val="center"/>
          </w:tcPr>
          <w:p w14:paraId="3E6F86D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36E8661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中长期规划</w:t>
            </w:r>
          </w:p>
        </w:tc>
        <w:tc>
          <w:tcPr>
            <w:tcW w:w="476" w:type="pct"/>
            <w:noWrap w:val="0"/>
            <w:vAlign w:val="center"/>
          </w:tcPr>
          <w:p w14:paraId="0A44C5E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中长期规划明确性</w:t>
            </w:r>
          </w:p>
        </w:tc>
        <w:tc>
          <w:tcPr>
            <w:tcW w:w="1148" w:type="pct"/>
            <w:noWrap w:val="0"/>
            <w:vAlign w:val="center"/>
          </w:tcPr>
          <w:p w14:paraId="16674D7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部门是否具有明确的中长期规划。</w:t>
            </w:r>
          </w:p>
        </w:tc>
        <w:tc>
          <w:tcPr>
            <w:tcW w:w="985" w:type="pct"/>
            <w:noWrap w:val="0"/>
            <w:vAlign w:val="center"/>
          </w:tcPr>
          <w:p w14:paraId="1FD18F8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部门是否具有长期战略规划，是否有目标、实施内容、时间进度</w:t>
            </w:r>
          </w:p>
        </w:tc>
        <w:tc>
          <w:tcPr>
            <w:tcW w:w="390" w:type="pct"/>
            <w:noWrap w:val="0"/>
            <w:vAlign w:val="center"/>
          </w:tcPr>
          <w:p w14:paraId="3B0DC67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w:t>
            </w:r>
          </w:p>
        </w:tc>
        <w:tc>
          <w:tcPr>
            <w:tcW w:w="390" w:type="pct"/>
            <w:noWrap w:val="0"/>
            <w:vAlign w:val="center"/>
          </w:tcPr>
          <w:p w14:paraId="15A6361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w:t>
            </w:r>
          </w:p>
        </w:tc>
        <w:tc>
          <w:tcPr>
            <w:tcW w:w="390" w:type="pct"/>
            <w:noWrap w:val="0"/>
            <w:vAlign w:val="center"/>
          </w:tcPr>
          <w:p w14:paraId="264E69E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416" w:type="pct"/>
            <w:noWrap w:val="0"/>
            <w:vAlign w:val="center"/>
          </w:tcPr>
          <w:p w14:paraId="1B5AB66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14:paraId="2D32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459" w:type="pct"/>
            <w:vMerge w:val="continue"/>
            <w:noWrap w:val="0"/>
            <w:vAlign w:val="center"/>
          </w:tcPr>
          <w:p w14:paraId="20CEA17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7ED7B48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77779D3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中长期规划与部门职能的匹配性</w:t>
            </w:r>
          </w:p>
        </w:tc>
        <w:tc>
          <w:tcPr>
            <w:tcW w:w="1148" w:type="pct"/>
            <w:noWrap w:val="0"/>
            <w:vAlign w:val="center"/>
          </w:tcPr>
          <w:p w14:paraId="4F2826C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部门中长期规划是否与部门职能相匹配。</w:t>
            </w:r>
          </w:p>
        </w:tc>
        <w:tc>
          <w:tcPr>
            <w:tcW w:w="985" w:type="pct"/>
            <w:noWrap w:val="0"/>
            <w:vAlign w:val="center"/>
          </w:tcPr>
          <w:p w14:paraId="48A973C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部门战略规划中的各项规划均符合部门职能要求</w:t>
            </w:r>
          </w:p>
        </w:tc>
        <w:tc>
          <w:tcPr>
            <w:tcW w:w="390" w:type="pct"/>
            <w:noWrap w:val="0"/>
            <w:vAlign w:val="center"/>
          </w:tcPr>
          <w:p w14:paraId="47DC68F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匹配</w:t>
            </w:r>
          </w:p>
        </w:tc>
        <w:tc>
          <w:tcPr>
            <w:tcW w:w="390" w:type="pct"/>
            <w:noWrap w:val="0"/>
            <w:vAlign w:val="center"/>
          </w:tcPr>
          <w:p w14:paraId="787A6E06">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匹配</w:t>
            </w:r>
          </w:p>
        </w:tc>
        <w:tc>
          <w:tcPr>
            <w:tcW w:w="390" w:type="pct"/>
            <w:noWrap w:val="0"/>
            <w:vAlign w:val="center"/>
          </w:tcPr>
          <w:p w14:paraId="361FAC4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2838CEA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r>
      <w:tr w14:paraId="2F08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46D4FAA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0ED1F3D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年度工作计划</w:t>
            </w:r>
          </w:p>
        </w:tc>
        <w:tc>
          <w:tcPr>
            <w:tcW w:w="476" w:type="pct"/>
            <w:noWrap w:val="0"/>
            <w:vAlign w:val="center"/>
          </w:tcPr>
          <w:p w14:paraId="55932D8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年度工作计划明确性</w:t>
            </w:r>
          </w:p>
        </w:tc>
        <w:tc>
          <w:tcPr>
            <w:tcW w:w="1148" w:type="pct"/>
            <w:noWrap w:val="0"/>
            <w:vAlign w:val="center"/>
          </w:tcPr>
          <w:p w14:paraId="6C04067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部门是否具有明确的年度工作计划。</w:t>
            </w:r>
          </w:p>
        </w:tc>
        <w:tc>
          <w:tcPr>
            <w:tcW w:w="985" w:type="pct"/>
            <w:noWrap w:val="0"/>
            <w:vAlign w:val="center"/>
          </w:tcPr>
          <w:p w14:paraId="2685D00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部门有年度计划，并有总体目标、实施内容、时间安排、资金安排、人员安排等</w:t>
            </w:r>
          </w:p>
        </w:tc>
        <w:tc>
          <w:tcPr>
            <w:tcW w:w="390" w:type="pct"/>
            <w:noWrap w:val="0"/>
            <w:vAlign w:val="center"/>
          </w:tcPr>
          <w:p w14:paraId="75941747">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w:t>
            </w:r>
          </w:p>
        </w:tc>
        <w:tc>
          <w:tcPr>
            <w:tcW w:w="390" w:type="pct"/>
            <w:noWrap w:val="0"/>
            <w:vAlign w:val="center"/>
          </w:tcPr>
          <w:p w14:paraId="075EC1EC">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w:t>
            </w:r>
          </w:p>
        </w:tc>
        <w:tc>
          <w:tcPr>
            <w:tcW w:w="390" w:type="pct"/>
            <w:noWrap w:val="0"/>
            <w:vAlign w:val="center"/>
          </w:tcPr>
          <w:p w14:paraId="5F4F7B6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49B973BB">
            <w:pPr>
              <w:keepNext w:val="0"/>
              <w:keepLines w:val="0"/>
              <w:pageBreakBefore w:val="0"/>
              <w:widowControl w:val="0"/>
              <w:kinsoku/>
              <w:wordWrap/>
              <w:overflowPunct/>
              <w:topLinePunct w:val="0"/>
              <w:autoSpaceDE/>
              <w:autoSpaceDN/>
              <w:bidi w:val="0"/>
              <w:adjustRightInd/>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14:paraId="58F81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4E005BF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4DA4757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47AD84E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年度工作计划与部门职能的匹配性</w:t>
            </w:r>
          </w:p>
        </w:tc>
        <w:tc>
          <w:tcPr>
            <w:tcW w:w="1148" w:type="pct"/>
            <w:noWrap w:val="0"/>
            <w:vAlign w:val="center"/>
          </w:tcPr>
          <w:p w14:paraId="436B690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年度工作计划是否与部门职能相匹配。</w:t>
            </w:r>
          </w:p>
        </w:tc>
        <w:tc>
          <w:tcPr>
            <w:tcW w:w="985" w:type="pct"/>
            <w:noWrap w:val="0"/>
            <w:vAlign w:val="center"/>
          </w:tcPr>
          <w:p w14:paraId="5EDE7E4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年度工作计划符合部门职能要求，与中长期战略目标紧密相关，计划从工作量、难度、人员配备具有可行性</w:t>
            </w:r>
          </w:p>
        </w:tc>
        <w:tc>
          <w:tcPr>
            <w:tcW w:w="390" w:type="pct"/>
            <w:noWrap w:val="0"/>
            <w:vAlign w:val="center"/>
          </w:tcPr>
          <w:p w14:paraId="4A49D4E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匹配</w:t>
            </w:r>
          </w:p>
        </w:tc>
        <w:tc>
          <w:tcPr>
            <w:tcW w:w="390" w:type="pct"/>
            <w:noWrap w:val="0"/>
            <w:vAlign w:val="center"/>
          </w:tcPr>
          <w:p w14:paraId="78FEED1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匹配</w:t>
            </w:r>
          </w:p>
        </w:tc>
        <w:tc>
          <w:tcPr>
            <w:tcW w:w="390" w:type="pct"/>
            <w:noWrap w:val="0"/>
            <w:vAlign w:val="center"/>
          </w:tcPr>
          <w:p w14:paraId="719EBA2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287F95F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r>
      <w:tr w14:paraId="2B505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097F128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4D3258A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部门预算编制</w:t>
            </w:r>
          </w:p>
        </w:tc>
        <w:tc>
          <w:tcPr>
            <w:tcW w:w="476" w:type="pct"/>
            <w:noWrap w:val="0"/>
            <w:vAlign w:val="center"/>
          </w:tcPr>
          <w:p w14:paraId="37C9271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预算编制科学规范</w:t>
            </w:r>
          </w:p>
        </w:tc>
        <w:tc>
          <w:tcPr>
            <w:tcW w:w="1148" w:type="pct"/>
            <w:noWrap w:val="0"/>
            <w:vAlign w:val="center"/>
          </w:tcPr>
          <w:p w14:paraId="4377705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内部预算编制是否有相应的制度保障，流程设计是否科学规范，执行是否有效。</w:t>
            </w:r>
          </w:p>
        </w:tc>
        <w:tc>
          <w:tcPr>
            <w:tcW w:w="985" w:type="pct"/>
            <w:noWrap w:val="0"/>
            <w:vAlign w:val="center"/>
          </w:tcPr>
          <w:p w14:paraId="7D87884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预算编制科学规范</w:t>
            </w:r>
          </w:p>
        </w:tc>
        <w:tc>
          <w:tcPr>
            <w:tcW w:w="390" w:type="pct"/>
            <w:noWrap w:val="0"/>
            <w:vAlign w:val="center"/>
          </w:tcPr>
          <w:p w14:paraId="10DDC77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科学规范</w:t>
            </w:r>
          </w:p>
        </w:tc>
        <w:tc>
          <w:tcPr>
            <w:tcW w:w="390" w:type="pct"/>
            <w:noWrap w:val="0"/>
            <w:vAlign w:val="center"/>
          </w:tcPr>
          <w:p w14:paraId="43E336A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科学规范</w:t>
            </w:r>
          </w:p>
        </w:tc>
        <w:tc>
          <w:tcPr>
            <w:tcW w:w="390" w:type="pct"/>
            <w:noWrap w:val="0"/>
            <w:vAlign w:val="center"/>
          </w:tcPr>
          <w:p w14:paraId="1B37709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240C935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r>
      <w:tr w14:paraId="0C317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4CCD171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6E03177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47D3EBE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预算编制与重点工作任务的匹配性</w:t>
            </w:r>
          </w:p>
        </w:tc>
        <w:tc>
          <w:tcPr>
            <w:tcW w:w="1148" w:type="pct"/>
            <w:noWrap w:val="0"/>
            <w:vAlign w:val="center"/>
          </w:tcPr>
          <w:p w14:paraId="5A23D8E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内部预算编制是否与重点工作任务相匹配。</w:t>
            </w:r>
          </w:p>
        </w:tc>
        <w:tc>
          <w:tcPr>
            <w:tcW w:w="985" w:type="pct"/>
            <w:noWrap w:val="0"/>
            <w:vAlign w:val="center"/>
          </w:tcPr>
          <w:p w14:paraId="5CD6B56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预算编制是否与部门重点工作任务</w:t>
            </w:r>
            <w:r>
              <w:rPr>
                <w:rFonts w:hint="eastAsia" w:eastAsia="方正仿宋_GBK" w:cs="Times New Roman"/>
                <w:sz w:val="32"/>
                <w:szCs w:val="32"/>
                <w:lang w:eastAsia="zh-CN"/>
              </w:rPr>
              <w:t>相匹配</w:t>
            </w:r>
          </w:p>
        </w:tc>
        <w:tc>
          <w:tcPr>
            <w:tcW w:w="390" w:type="pct"/>
            <w:noWrap w:val="0"/>
            <w:vAlign w:val="center"/>
          </w:tcPr>
          <w:p w14:paraId="03152A3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匹配</w:t>
            </w:r>
          </w:p>
        </w:tc>
        <w:tc>
          <w:tcPr>
            <w:tcW w:w="390" w:type="pct"/>
            <w:noWrap w:val="0"/>
            <w:vAlign w:val="center"/>
          </w:tcPr>
          <w:p w14:paraId="40CCF7EE">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匹配</w:t>
            </w:r>
          </w:p>
        </w:tc>
        <w:tc>
          <w:tcPr>
            <w:tcW w:w="390" w:type="pct"/>
            <w:noWrap w:val="0"/>
            <w:vAlign w:val="center"/>
          </w:tcPr>
          <w:p w14:paraId="2DB384B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6E4D249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r>
      <w:tr w14:paraId="0EEA0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restart"/>
            <w:noWrap w:val="0"/>
            <w:vAlign w:val="center"/>
          </w:tcPr>
          <w:p w14:paraId="437CFE8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部门管理</w:t>
            </w:r>
          </w:p>
          <w:p w14:paraId="13AAF8A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p w14:paraId="0CC5ECF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3B30F98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预算执行</w:t>
            </w:r>
          </w:p>
        </w:tc>
        <w:tc>
          <w:tcPr>
            <w:tcW w:w="476" w:type="pct"/>
            <w:noWrap w:val="0"/>
            <w:vAlign w:val="center"/>
          </w:tcPr>
          <w:p w14:paraId="54F647D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部门预算执行率</w:t>
            </w:r>
          </w:p>
        </w:tc>
        <w:tc>
          <w:tcPr>
            <w:tcW w:w="1148" w:type="pct"/>
            <w:noWrap w:val="0"/>
            <w:vAlign w:val="center"/>
          </w:tcPr>
          <w:p w14:paraId="47D7AAE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部门预算执行进度情况。</w:t>
            </w:r>
          </w:p>
        </w:tc>
        <w:tc>
          <w:tcPr>
            <w:tcW w:w="985" w:type="pct"/>
            <w:noWrap w:val="0"/>
            <w:vAlign w:val="center"/>
          </w:tcPr>
          <w:p w14:paraId="68A942B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部门预算执行进度情况</w:t>
            </w:r>
          </w:p>
        </w:tc>
        <w:tc>
          <w:tcPr>
            <w:tcW w:w="390" w:type="pct"/>
            <w:noWrap w:val="0"/>
            <w:vAlign w:val="center"/>
          </w:tcPr>
          <w:p w14:paraId="28D339F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完成</w:t>
            </w:r>
          </w:p>
        </w:tc>
        <w:tc>
          <w:tcPr>
            <w:tcW w:w="390" w:type="pct"/>
            <w:noWrap w:val="0"/>
            <w:vAlign w:val="center"/>
          </w:tcPr>
          <w:p w14:paraId="7A97E8E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完成</w:t>
            </w:r>
          </w:p>
        </w:tc>
        <w:tc>
          <w:tcPr>
            <w:tcW w:w="390" w:type="pct"/>
            <w:noWrap w:val="0"/>
            <w:vAlign w:val="center"/>
          </w:tcPr>
          <w:p w14:paraId="5BFE64BE">
            <w:pPr>
              <w:keepNext w:val="0"/>
              <w:keepLines w:val="0"/>
              <w:pageBreakBefore w:val="0"/>
              <w:widowControl w:val="0"/>
              <w:kinsoku/>
              <w:wordWrap/>
              <w:overflowPunct/>
              <w:topLinePunct w:val="0"/>
              <w:autoSpaceDE/>
              <w:autoSpaceDN/>
              <w:bidi w:val="0"/>
              <w:adjustRightInd/>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416" w:type="pct"/>
            <w:noWrap w:val="0"/>
            <w:vAlign w:val="center"/>
          </w:tcPr>
          <w:p w14:paraId="14FC1AC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1.5</w:t>
            </w:r>
          </w:p>
        </w:tc>
      </w:tr>
      <w:tr w14:paraId="7F47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F5C3B8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41FC495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68D98AD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专项资金执行率</w:t>
            </w:r>
          </w:p>
        </w:tc>
        <w:tc>
          <w:tcPr>
            <w:tcW w:w="1148" w:type="pct"/>
            <w:noWrap w:val="0"/>
            <w:vAlign w:val="center"/>
          </w:tcPr>
          <w:p w14:paraId="29E9C74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专项资金执行进度情况。</w:t>
            </w:r>
          </w:p>
        </w:tc>
        <w:tc>
          <w:tcPr>
            <w:tcW w:w="985" w:type="pct"/>
            <w:noWrap w:val="0"/>
            <w:vAlign w:val="center"/>
          </w:tcPr>
          <w:p w14:paraId="4D92E0C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专项资金执行进度</w:t>
            </w:r>
          </w:p>
        </w:tc>
        <w:tc>
          <w:tcPr>
            <w:tcW w:w="390" w:type="pct"/>
            <w:noWrap w:val="0"/>
            <w:vAlign w:val="center"/>
          </w:tcPr>
          <w:p w14:paraId="43A4DC5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完成</w:t>
            </w:r>
          </w:p>
        </w:tc>
        <w:tc>
          <w:tcPr>
            <w:tcW w:w="390" w:type="pct"/>
            <w:noWrap w:val="0"/>
            <w:vAlign w:val="center"/>
          </w:tcPr>
          <w:p w14:paraId="6283D0F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完成</w:t>
            </w:r>
          </w:p>
        </w:tc>
        <w:tc>
          <w:tcPr>
            <w:tcW w:w="390" w:type="pct"/>
            <w:noWrap w:val="0"/>
            <w:vAlign w:val="center"/>
          </w:tcPr>
          <w:p w14:paraId="047ED89D">
            <w:pPr>
              <w:keepNext w:val="0"/>
              <w:keepLines w:val="0"/>
              <w:pageBreakBefore w:val="0"/>
              <w:widowControl w:val="0"/>
              <w:kinsoku/>
              <w:wordWrap/>
              <w:overflowPunct/>
              <w:topLinePunct w:val="0"/>
              <w:autoSpaceDE/>
              <w:autoSpaceDN/>
              <w:bidi w:val="0"/>
              <w:adjustRightInd/>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416" w:type="pct"/>
            <w:noWrap w:val="0"/>
            <w:vAlign w:val="center"/>
          </w:tcPr>
          <w:p w14:paraId="14E9D81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r>
      <w:tr w14:paraId="1497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ACA9D3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7B47CBA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72C0B3B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“三公”经费控制率</w:t>
            </w:r>
          </w:p>
        </w:tc>
        <w:tc>
          <w:tcPr>
            <w:tcW w:w="1148" w:type="pct"/>
            <w:noWrap w:val="0"/>
            <w:vAlign w:val="center"/>
          </w:tcPr>
          <w:p w14:paraId="6CC7065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w:t>
            </w:r>
            <w:r>
              <w:rPr>
                <w:rFonts w:hint="eastAsia" w:eastAsia="方正仿宋_GBK" w:cs="Times New Roman"/>
                <w:sz w:val="32"/>
                <w:szCs w:val="32"/>
                <w:lang w:eastAsia="zh-CN"/>
              </w:rPr>
              <w:t>“三公”经费</w:t>
            </w:r>
            <w:r>
              <w:rPr>
                <w:rFonts w:hint="default" w:ascii="Times New Roman" w:hAnsi="Times New Roman" w:eastAsia="方正仿宋_GBK" w:cs="Times New Roman"/>
                <w:sz w:val="32"/>
                <w:szCs w:val="32"/>
              </w:rPr>
              <w:t>控制情况，若不超支则不扣分。</w:t>
            </w:r>
          </w:p>
        </w:tc>
        <w:tc>
          <w:tcPr>
            <w:tcW w:w="985" w:type="pct"/>
            <w:noWrap w:val="0"/>
            <w:vAlign w:val="center"/>
          </w:tcPr>
          <w:p w14:paraId="4BEE593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eastAsia" w:eastAsia="方正仿宋_GBK" w:cs="Times New Roman"/>
                <w:sz w:val="32"/>
                <w:szCs w:val="32"/>
                <w:lang w:eastAsia="zh-CN"/>
              </w:rPr>
              <w:t>“三公”经费</w:t>
            </w:r>
            <w:r>
              <w:rPr>
                <w:rFonts w:hint="default" w:ascii="Times New Roman" w:hAnsi="Times New Roman" w:eastAsia="方正仿宋_GBK" w:cs="Times New Roman"/>
                <w:sz w:val="32"/>
                <w:szCs w:val="32"/>
              </w:rPr>
              <w:t>不超支</w:t>
            </w:r>
          </w:p>
        </w:tc>
        <w:tc>
          <w:tcPr>
            <w:tcW w:w="390" w:type="pct"/>
            <w:noWrap w:val="0"/>
            <w:vAlign w:val="center"/>
          </w:tcPr>
          <w:p w14:paraId="0BF92C7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100%</w:t>
            </w:r>
          </w:p>
        </w:tc>
        <w:tc>
          <w:tcPr>
            <w:tcW w:w="390" w:type="pct"/>
            <w:noWrap w:val="0"/>
            <w:vAlign w:val="center"/>
          </w:tcPr>
          <w:p w14:paraId="53C69E7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100%</w:t>
            </w:r>
          </w:p>
        </w:tc>
        <w:tc>
          <w:tcPr>
            <w:tcW w:w="390" w:type="pct"/>
            <w:noWrap w:val="0"/>
            <w:vAlign w:val="center"/>
          </w:tcPr>
          <w:p w14:paraId="6AEFBA02">
            <w:pPr>
              <w:keepNext w:val="0"/>
              <w:keepLines w:val="0"/>
              <w:pageBreakBefore w:val="0"/>
              <w:widowControl w:val="0"/>
              <w:kinsoku/>
              <w:wordWrap/>
              <w:overflowPunct/>
              <w:topLinePunct w:val="0"/>
              <w:autoSpaceDE/>
              <w:autoSpaceDN/>
              <w:bidi w:val="0"/>
              <w:adjustRightInd/>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416" w:type="pct"/>
            <w:noWrap w:val="0"/>
            <w:vAlign w:val="center"/>
          </w:tcPr>
          <w:p w14:paraId="6B398D0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78041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09F42D8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731C8EC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037DA02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预决算信息公开情况</w:t>
            </w:r>
          </w:p>
        </w:tc>
        <w:tc>
          <w:tcPr>
            <w:tcW w:w="1148" w:type="pct"/>
            <w:noWrap w:val="0"/>
            <w:vAlign w:val="center"/>
          </w:tcPr>
          <w:p w14:paraId="3F4A44D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预决算是否在“双平台”进行公开，内容和时限是否符合要求。</w:t>
            </w:r>
          </w:p>
        </w:tc>
        <w:tc>
          <w:tcPr>
            <w:tcW w:w="985" w:type="pct"/>
            <w:noWrap w:val="0"/>
            <w:vAlign w:val="center"/>
          </w:tcPr>
          <w:p w14:paraId="4372979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预决算信息是否在“双平台”进行公开，内容和时限是否符合要求。</w:t>
            </w:r>
          </w:p>
        </w:tc>
        <w:tc>
          <w:tcPr>
            <w:tcW w:w="390" w:type="pct"/>
            <w:noWrap w:val="0"/>
            <w:vAlign w:val="center"/>
          </w:tcPr>
          <w:p w14:paraId="004775F3">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w:t>
            </w:r>
          </w:p>
        </w:tc>
        <w:tc>
          <w:tcPr>
            <w:tcW w:w="390" w:type="pct"/>
            <w:noWrap w:val="0"/>
            <w:vAlign w:val="center"/>
          </w:tcPr>
          <w:p w14:paraId="10DE35AC">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w:t>
            </w:r>
          </w:p>
        </w:tc>
        <w:tc>
          <w:tcPr>
            <w:tcW w:w="390" w:type="pct"/>
            <w:noWrap w:val="0"/>
            <w:vAlign w:val="center"/>
          </w:tcPr>
          <w:p w14:paraId="37DE0AB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1C8C51E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7F627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68D102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03D8BE1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收支管理</w:t>
            </w:r>
          </w:p>
        </w:tc>
        <w:tc>
          <w:tcPr>
            <w:tcW w:w="476" w:type="pct"/>
            <w:noWrap w:val="0"/>
            <w:vAlign w:val="center"/>
          </w:tcPr>
          <w:p w14:paraId="7697729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收支管理制度健全性</w:t>
            </w:r>
          </w:p>
        </w:tc>
        <w:tc>
          <w:tcPr>
            <w:tcW w:w="1148" w:type="pct"/>
            <w:noWrap w:val="0"/>
            <w:vAlign w:val="center"/>
          </w:tcPr>
          <w:p w14:paraId="27E5A9F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收支管理相关制度的建设情况。</w:t>
            </w:r>
          </w:p>
        </w:tc>
        <w:tc>
          <w:tcPr>
            <w:tcW w:w="985" w:type="pct"/>
            <w:noWrap w:val="0"/>
            <w:vAlign w:val="center"/>
          </w:tcPr>
          <w:p w14:paraId="7676940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收支管理的健全性</w:t>
            </w:r>
          </w:p>
        </w:tc>
        <w:tc>
          <w:tcPr>
            <w:tcW w:w="390" w:type="pct"/>
            <w:noWrap w:val="0"/>
            <w:vAlign w:val="center"/>
          </w:tcPr>
          <w:p w14:paraId="5484037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47351F6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5F58CFB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25AB3F7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0E5B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1A32191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7D51E87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72C0C62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收支管理是否按制度执行</w:t>
            </w:r>
          </w:p>
        </w:tc>
        <w:tc>
          <w:tcPr>
            <w:tcW w:w="1148" w:type="pct"/>
            <w:noWrap w:val="0"/>
            <w:vAlign w:val="center"/>
          </w:tcPr>
          <w:p w14:paraId="49176EC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是否严格按照制度执行收支管理各项工作。</w:t>
            </w:r>
          </w:p>
        </w:tc>
        <w:tc>
          <w:tcPr>
            <w:tcW w:w="985" w:type="pct"/>
            <w:noWrap w:val="0"/>
            <w:vAlign w:val="center"/>
          </w:tcPr>
          <w:p w14:paraId="10A69CA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收支管理是否按照制度执行</w:t>
            </w:r>
          </w:p>
        </w:tc>
        <w:tc>
          <w:tcPr>
            <w:tcW w:w="390" w:type="pct"/>
            <w:noWrap w:val="0"/>
            <w:vAlign w:val="center"/>
          </w:tcPr>
          <w:p w14:paraId="70EA670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026BD6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34282FA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2012057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3D47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459" w:type="pct"/>
            <w:vMerge w:val="continue"/>
            <w:noWrap w:val="0"/>
            <w:vAlign w:val="center"/>
          </w:tcPr>
          <w:p w14:paraId="3403E01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5DE1E8B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资产管理</w:t>
            </w:r>
          </w:p>
        </w:tc>
        <w:tc>
          <w:tcPr>
            <w:tcW w:w="476" w:type="pct"/>
            <w:noWrap w:val="0"/>
            <w:vAlign w:val="center"/>
          </w:tcPr>
          <w:p w14:paraId="6CA31B2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资产管理制度健全性</w:t>
            </w:r>
          </w:p>
        </w:tc>
        <w:tc>
          <w:tcPr>
            <w:tcW w:w="1148" w:type="pct"/>
            <w:noWrap w:val="0"/>
            <w:vAlign w:val="center"/>
          </w:tcPr>
          <w:p w14:paraId="6526397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部门资产管理制度建设情况。</w:t>
            </w:r>
          </w:p>
        </w:tc>
        <w:tc>
          <w:tcPr>
            <w:tcW w:w="985" w:type="pct"/>
            <w:noWrap w:val="0"/>
            <w:vAlign w:val="center"/>
          </w:tcPr>
          <w:p w14:paraId="59AAE81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资产管理制度的健全性</w:t>
            </w:r>
          </w:p>
        </w:tc>
        <w:tc>
          <w:tcPr>
            <w:tcW w:w="390" w:type="pct"/>
            <w:noWrap w:val="0"/>
            <w:vAlign w:val="center"/>
          </w:tcPr>
          <w:p w14:paraId="5482E06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0B7DA6A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3D032A7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368C05E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67A6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1FECD1B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1580947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0F790BD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资产管理是否按制度执行</w:t>
            </w:r>
          </w:p>
        </w:tc>
        <w:tc>
          <w:tcPr>
            <w:tcW w:w="1148" w:type="pct"/>
            <w:noWrap w:val="0"/>
            <w:vAlign w:val="center"/>
          </w:tcPr>
          <w:p w14:paraId="3D44E2A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资产管理制度执行情况。</w:t>
            </w:r>
          </w:p>
        </w:tc>
        <w:tc>
          <w:tcPr>
            <w:tcW w:w="985" w:type="pct"/>
            <w:noWrap w:val="0"/>
            <w:vAlign w:val="center"/>
          </w:tcPr>
          <w:p w14:paraId="62AC630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资产管理是否按制度执行</w:t>
            </w:r>
          </w:p>
        </w:tc>
        <w:tc>
          <w:tcPr>
            <w:tcW w:w="390" w:type="pct"/>
            <w:noWrap w:val="0"/>
            <w:vAlign w:val="center"/>
          </w:tcPr>
          <w:p w14:paraId="613FE90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75B4E8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13C8176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3DEAAF9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5D1F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1AC2F59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3557DB4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政府采购管理</w:t>
            </w:r>
          </w:p>
        </w:tc>
        <w:tc>
          <w:tcPr>
            <w:tcW w:w="476" w:type="pct"/>
            <w:noWrap w:val="0"/>
            <w:vAlign w:val="center"/>
          </w:tcPr>
          <w:p w14:paraId="7FD17DC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政府采购管理制度健全性</w:t>
            </w:r>
          </w:p>
        </w:tc>
        <w:tc>
          <w:tcPr>
            <w:tcW w:w="1148" w:type="pct"/>
            <w:noWrap w:val="0"/>
            <w:vAlign w:val="center"/>
          </w:tcPr>
          <w:p w14:paraId="51EF299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政府采购制度建设情况。</w:t>
            </w:r>
          </w:p>
        </w:tc>
        <w:tc>
          <w:tcPr>
            <w:tcW w:w="985" w:type="pct"/>
            <w:noWrap w:val="0"/>
            <w:vAlign w:val="center"/>
          </w:tcPr>
          <w:p w14:paraId="604BB42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政府采购制度的健全性</w:t>
            </w:r>
          </w:p>
        </w:tc>
        <w:tc>
          <w:tcPr>
            <w:tcW w:w="390" w:type="pct"/>
            <w:noWrap w:val="0"/>
            <w:vAlign w:val="center"/>
          </w:tcPr>
          <w:p w14:paraId="0EB4E90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192B9B1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562F784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6C95E96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640B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7D6462D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3083D73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52B2162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政府采购管理是否按制度执行</w:t>
            </w:r>
          </w:p>
        </w:tc>
        <w:tc>
          <w:tcPr>
            <w:tcW w:w="1148" w:type="pct"/>
            <w:noWrap w:val="0"/>
            <w:vAlign w:val="center"/>
          </w:tcPr>
          <w:p w14:paraId="4288520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部门政府采购制度执行情况。</w:t>
            </w:r>
          </w:p>
        </w:tc>
        <w:tc>
          <w:tcPr>
            <w:tcW w:w="985" w:type="pct"/>
            <w:noWrap w:val="0"/>
            <w:vAlign w:val="center"/>
          </w:tcPr>
          <w:p w14:paraId="71828C3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政府采购制度是否按制度执行</w:t>
            </w:r>
          </w:p>
        </w:tc>
        <w:tc>
          <w:tcPr>
            <w:tcW w:w="390" w:type="pct"/>
            <w:noWrap w:val="0"/>
            <w:vAlign w:val="center"/>
          </w:tcPr>
          <w:p w14:paraId="55A6A04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54FAE7F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393A3E5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68FCBA2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2831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741D624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78096AB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建设项目管理（适用）</w:t>
            </w:r>
          </w:p>
        </w:tc>
        <w:tc>
          <w:tcPr>
            <w:tcW w:w="476" w:type="pct"/>
            <w:noWrap w:val="0"/>
            <w:vAlign w:val="center"/>
          </w:tcPr>
          <w:p w14:paraId="4110713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建设项目管理制度健全性</w:t>
            </w:r>
          </w:p>
        </w:tc>
        <w:tc>
          <w:tcPr>
            <w:tcW w:w="1148" w:type="pct"/>
            <w:noWrap w:val="0"/>
            <w:vAlign w:val="center"/>
          </w:tcPr>
          <w:p w14:paraId="40C6DE5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建设项目管理制度是否建立，是否齐全，是否科学。</w:t>
            </w:r>
          </w:p>
        </w:tc>
        <w:tc>
          <w:tcPr>
            <w:tcW w:w="985" w:type="pct"/>
            <w:noWrap w:val="0"/>
            <w:vAlign w:val="center"/>
          </w:tcPr>
          <w:p w14:paraId="59C612A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是否建立项目管理制度</w:t>
            </w:r>
          </w:p>
        </w:tc>
        <w:tc>
          <w:tcPr>
            <w:tcW w:w="390" w:type="pct"/>
            <w:noWrap w:val="0"/>
            <w:vAlign w:val="center"/>
          </w:tcPr>
          <w:p w14:paraId="2DCCF40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5F06843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健全</w:t>
            </w:r>
          </w:p>
        </w:tc>
        <w:tc>
          <w:tcPr>
            <w:tcW w:w="390" w:type="pct"/>
            <w:noWrap w:val="0"/>
            <w:vAlign w:val="center"/>
          </w:tcPr>
          <w:p w14:paraId="5AB13C4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2399E19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1</w:t>
            </w:r>
          </w:p>
        </w:tc>
      </w:tr>
      <w:tr w14:paraId="0379E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697FDB0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2FFAF7D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262782D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建设项目管理是否按制度执行</w:t>
            </w:r>
          </w:p>
        </w:tc>
        <w:tc>
          <w:tcPr>
            <w:tcW w:w="1148" w:type="pct"/>
            <w:noWrap w:val="0"/>
            <w:vAlign w:val="center"/>
          </w:tcPr>
          <w:p w14:paraId="5228B7D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建设项目管理是否严格按照制度执行。</w:t>
            </w:r>
          </w:p>
        </w:tc>
        <w:tc>
          <w:tcPr>
            <w:tcW w:w="985" w:type="pct"/>
            <w:noWrap w:val="0"/>
            <w:vAlign w:val="center"/>
          </w:tcPr>
          <w:p w14:paraId="7DF548B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是否按照制度执行</w:t>
            </w:r>
          </w:p>
        </w:tc>
        <w:tc>
          <w:tcPr>
            <w:tcW w:w="390" w:type="pct"/>
            <w:noWrap w:val="0"/>
            <w:vAlign w:val="center"/>
          </w:tcPr>
          <w:p w14:paraId="6B20C88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8095A2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5E602BB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6E85B18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12A5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4800800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76B285C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内部控制管理</w:t>
            </w:r>
          </w:p>
        </w:tc>
        <w:tc>
          <w:tcPr>
            <w:tcW w:w="476" w:type="pct"/>
            <w:noWrap w:val="0"/>
            <w:vAlign w:val="center"/>
          </w:tcPr>
          <w:p w14:paraId="74800ED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内部控制建设情况</w:t>
            </w:r>
          </w:p>
        </w:tc>
        <w:tc>
          <w:tcPr>
            <w:tcW w:w="1148" w:type="pct"/>
            <w:noWrap w:val="0"/>
            <w:vAlign w:val="center"/>
          </w:tcPr>
          <w:p w14:paraId="33D99F1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部门内部控制机制建设情况。</w:t>
            </w:r>
          </w:p>
        </w:tc>
        <w:tc>
          <w:tcPr>
            <w:tcW w:w="985" w:type="pct"/>
            <w:noWrap w:val="0"/>
            <w:vAlign w:val="center"/>
          </w:tcPr>
          <w:p w14:paraId="2040EA1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部门是否建立有效的内部控制制度</w:t>
            </w:r>
          </w:p>
        </w:tc>
        <w:tc>
          <w:tcPr>
            <w:tcW w:w="390" w:type="pct"/>
            <w:noWrap w:val="0"/>
            <w:vAlign w:val="center"/>
          </w:tcPr>
          <w:p w14:paraId="22C4AC9B">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有效</w:t>
            </w:r>
          </w:p>
        </w:tc>
        <w:tc>
          <w:tcPr>
            <w:tcW w:w="390" w:type="pct"/>
            <w:noWrap w:val="0"/>
            <w:vAlign w:val="center"/>
          </w:tcPr>
          <w:p w14:paraId="0EBD364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7BF0997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02EDB0E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75C7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0503AA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1CFE3ED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213E866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内部控制执行情况</w:t>
            </w:r>
          </w:p>
        </w:tc>
        <w:tc>
          <w:tcPr>
            <w:tcW w:w="1148" w:type="pct"/>
            <w:noWrap w:val="0"/>
            <w:vAlign w:val="center"/>
          </w:tcPr>
          <w:p w14:paraId="4DA9904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部门内部控制机制执行情况。</w:t>
            </w:r>
          </w:p>
        </w:tc>
        <w:tc>
          <w:tcPr>
            <w:tcW w:w="985" w:type="pct"/>
            <w:noWrap w:val="0"/>
            <w:vAlign w:val="center"/>
          </w:tcPr>
          <w:p w14:paraId="1965710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内部控制制度是否有效执行</w:t>
            </w:r>
          </w:p>
        </w:tc>
        <w:tc>
          <w:tcPr>
            <w:tcW w:w="390" w:type="pct"/>
            <w:noWrap w:val="0"/>
            <w:vAlign w:val="center"/>
          </w:tcPr>
          <w:p w14:paraId="6517AB3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4E25D2B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0154077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5CE09D4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7CD45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2CC0C43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35B8D9B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14D09FA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内部控制监督评价</w:t>
            </w:r>
          </w:p>
        </w:tc>
        <w:tc>
          <w:tcPr>
            <w:tcW w:w="1148" w:type="pct"/>
            <w:noWrap w:val="0"/>
            <w:vAlign w:val="center"/>
          </w:tcPr>
          <w:p w14:paraId="5967277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部门内控监督评价情况。</w:t>
            </w:r>
          </w:p>
        </w:tc>
        <w:tc>
          <w:tcPr>
            <w:tcW w:w="985" w:type="pct"/>
            <w:noWrap w:val="0"/>
            <w:vAlign w:val="center"/>
          </w:tcPr>
          <w:p w14:paraId="6AAB39C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是否建立有效的内部控制监督制度</w:t>
            </w:r>
          </w:p>
        </w:tc>
        <w:tc>
          <w:tcPr>
            <w:tcW w:w="390" w:type="pct"/>
            <w:noWrap w:val="0"/>
            <w:vAlign w:val="center"/>
          </w:tcPr>
          <w:p w14:paraId="73EF7A3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1BE9688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6402FCE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6CC4896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181A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162017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64FB084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预算绩效管理</w:t>
            </w:r>
          </w:p>
        </w:tc>
        <w:tc>
          <w:tcPr>
            <w:tcW w:w="476" w:type="pct"/>
            <w:noWrap w:val="0"/>
            <w:vAlign w:val="center"/>
          </w:tcPr>
          <w:p w14:paraId="5C43081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组织管理情况</w:t>
            </w:r>
          </w:p>
        </w:tc>
        <w:tc>
          <w:tcPr>
            <w:tcW w:w="1148" w:type="pct"/>
            <w:noWrap w:val="0"/>
            <w:vAlign w:val="center"/>
          </w:tcPr>
          <w:p w14:paraId="37ADDB2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部门预算绩效管理制度建设情况，包含制度建设、职能配置、分行业的指标体系建设等。</w:t>
            </w:r>
          </w:p>
        </w:tc>
        <w:tc>
          <w:tcPr>
            <w:tcW w:w="985" w:type="pct"/>
            <w:noWrap w:val="0"/>
            <w:vAlign w:val="center"/>
          </w:tcPr>
          <w:p w14:paraId="1A755C3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包含制度建设、职能配置、分行业的指标体系</w:t>
            </w:r>
          </w:p>
        </w:tc>
        <w:tc>
          <w:tcPr>
            <w:tcW w:w="390" w:type="pct"/>
            <w:noWrap w:val="0"/>
            <w:vAlign w:val="center"/>
          </w:tcPr>
          <w:p w14:paraId="49666B1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69BEC0D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3BC12A4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05073B8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103B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4AC33C3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0D58BCB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0A21607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工作开展情况</w:t>
            </w:r>
          </w:p>
        </w:tc>
        <w:tc>
          <w:tcPr>
            <w:tcW w:w="1148" w:type="pct"/>
            <w:noWrap w:val="0"/>
            <w:vAlign w:val="center"/>
          </w:tcPr>
          <w:p w14:paraId="279597C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部门预算绩效管理执行情况，包含事前评估、目标管理、跟踪评价、自评价和整改落实。</w:t>
            </w:r>
          </w:p>
        </w:tc>
        <w:tc>
          <w:tcPr>
            <w:tcW w:w="985" w:type="pct"/>
            <w:noWrap w:val="0"/>
            <w:vAlign w:val="center"/>
          </w:tcPr>
          <w:p w14:paraId="67AF8DB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包含事前评估、目标管理、跟踪评价、自评价和整改落实</w:t>
            </w:r>
          </w:p>
        </w:tc>
        <w:tc>
          <w:tcPr>
            <w:tcW w:w="390" w:type="pct"/>
            <w:noWrap w:val="0"/>
            <w:vAlign w:val="center"/>
          </w:tcPr>
          <w:p w14:paraId="30FD40F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8D7B73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40275F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533279E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3121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48D3A55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477B166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36245ED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绩效信息公开</w:t>
            </w:r>
          </w:p>
        </w:tc>
        <w:tc>
          <w:tcPr>
            <w:tcW w:w="1148" w:type="pct"/>
            <w:noWrap w:val="0"/>
            <w:vAlign w:val="center"/>
          </w:tcPr>
          <w:p w14:paraId="6868F21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绩效信息是否按照规定的内容和时限在“双平台”进行公开。</w:t>
            </w:r>
          </w:p>
        </w:tc>
        <w:tc>
          <w:tcPr>
            <w:tcW w:w="985" w:type="pct"/>
            <w:noWrap w:val="0"/>
            <w:vAlign w:val="center"/>
          </w:tcPr>
          <w:p w14:paraId="4036B0B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绩效信息是否按照规定的内容和时限在“双平台”进行公开</w:t>
            </w:r>
          </w:p>
        </w:tc>
        <w:tc>
          <w:tcPr>
            <w:tcW w:w="390" w:type="pct"/>
            <w:noWrap w:val="0"/>
            <w:vAlign w:val="center"/>
          </w:tcPr>
          <w:p w14:paraId="1775C7C7">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w:t>
            </w:r>
          </w:p>
        </w:tc>
        <w:tc>
          <w:tcPr>
            <w:tcW w:w="390" w:type="pct"/>
            <w:noWrap w:val="0"/>
            <w:vAlign w:val="center"/>
          </w:tcPr>
          <w:p w14:paraId="01D9769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公开</w:t>
            </w:r>
          </w:p>
        </w:tc>
        <w:tc>
          <w:tcPr>
            <w:tcW w:w="390" w:type="pct"/>
            <w:noWrap w:val="0"/>
            <w:vAlign w:val="center"/>
          </w:tcPr>
          <w:p w14:paraId="0ECE5B0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5C9E5F9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66A3D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restart"/>
            <w:noWrap w:val="0"/>
            <w:vAlign w:val="center"/>
          </w:tcPr>
          <w:p w14:paraId="7A0B813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部门履职</w:t>
            </w:r>
          </w:p>
          <w:p w14:paraId="15CC60A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（30分）(可选方式2：部门职能履职情况)</w:t>
            </w:r>
          </w:p>
        </w:tc>
        <w:tc>
          <w:tcPr>
            <w:tcW w:w="344" w:type="pct"/>
            <w:vMerge w:val="restart"/>
            <w:noWrap w:val="0"/>
            <w:vAlign w:val="center"/>
          </w:tcPr>
          <w:p w14:paraId="2718C401">
            <w:pPr>
              <w:keepNext w:val="0"/>
              <w:keepLines w:val="0"/>
              <w:pageBreakBefore w:val="0"/>
              <w:widowControl w:val="0"/>
              <w:kinsoku/>
              <w:wordWrap/>
              <w:overflowPunct/>
              <w:topLinePunct w:val="0"/>
              <w:autoSpaceDE/>
              <w:autoSpaceDN/>
              <w:bidi w:val="0"/>
              <w:adjustRightInd/>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w:t>
            </w:r>
          </w:p>
        </w:tc>
        <w:tc>
          <w:tcPr>
            <w:tcW w:w="476" w:type="pct"/>
            <w:noWrap w:val="0"/>
            <w:vAlign w:val="center"/>
          </w:tcPr>
          <w:p w14:paraId="0217F32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重点工作1是否完成</w:t>
            </w:r>
          </w:p>
        </w:tc>
        <w:tc>
          <w:tcPr>
            <w:tcW w:w="1148" w:type="pct"/>
            <w:noWrap w:val="0"/>
            <w:vAlign w:val="center"/>
          </w:tcPr>
          <w:p w14:paraId="10B9C30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重点工作1是否完成。</w:t>
            </w:r>
          </w:p>
        </w:tc>
        <w:tc>
          <w:tcPr>
            <w:tcW w:w="985" w:type="pct"/>
            <w:noWrap w:val="0"/>
            <w:vAlign w:val="center"/>
          </w:tcPr>
          <w:p w14:paraId="74DFC86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增强优质医疗服务供给能力，推动医疗质量、安全和效率同步提升。</w:t>
            </w:r>
          </w:p>
        </w:tc>
        <w:tc>
          <w:tcPr>
            <w:tcW w:w="390" w:type="pct"/>
            <w:noWrap w:val="0"/>
            <w:vAlign w:val="center"/>
          </w:tcPr>
          <w:p w14:paraId="7665098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7377B3C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7820E2E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w:t>
            </w:r>
          </w:p>
        </w:tc>
        <w:tc>
          <w:tcPr>
            <w:tcW w:w="416" w:type="pct"/>
            <w:noWrap w:val="0"/>
            <w:vAlign w:val="center"/>
          </w:tcPr>
          <w:p w14:paraId="0FFC923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w:t>
            </w:r>
          </w:p>
        </w:tc>
      </w:tr>
      <w:tr w14:paraId="0DAA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F86873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5CC4B8B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0965171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重点工作1完成质量</w:t>
            </w:r>
          </w:p>
        </w:tc>
        <w:tc>
          <w:tcPr>
            <w:tcW w:w="1148" w:type="pct"/>
            <w:noWrap w:val="0"/>
            <w:vAlign w:val="center"/>
          </w:tcPr>
          <w:p w14:paraId="2504426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重点工作1完成质量如何。</w:t>
            </w:r>
          </w:p>
        </w:tc>
        <w:tc>
          <w:tcPr>
            <w:tcW w:w="985" w:type="pct"/>
            <w:noWrap w:val="0"/>
            <w:vAlign w:val="center"/>
          </w:tcPr>
          <w:p w14:paraId="0F98332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成立医院质量管理委员会及外科、肿瘤科等6大专业质控委员会和62个科室质量管理小组</w:t>
            </w:r>
          </w:p>
        </w:tc>
        <w:tc>
          <w:tcPr>
            <w:tcW w:w="390" w:type="pct"/>
            <w:noWrap w:val="0"/>
            <w:vAlign w:val="center"/>
          </w:tcPr>
          <w:p w14:paraId="2934DFC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AFD5B6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3192420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c>
          <w:tcPr>
            <w:tcW w:w="416" w:type="pct"/>
            <w:noWrap w:val="0"/>
            <w:vAlign w:val="center"/>
          </w:tcPr>
          <w:p w14:paraId="71153BC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r>
      <w:tr w14:paraId="25AB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1DF9DF9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4563AD2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5763A89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重点工作1完成时效</w:t>
            </w:r>
          </w:p>
        </w:tc>
        <w:tc>
          <w:tcPr>
            <w:tcW w:w="1148" w:type="pct"/>
            <w:noWrap w:val="0"/>
            <w:vAlign w:val="center"/>
          </w:tcPr>
          <w:p w14:paraId="3664438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重点工作1是否按时完成。</w:t>
            </w:r>
          </w:p>
        </w:tc>
        <w:tc>
          <w:tcPr>
            <w:tcW w:w="985" w:type="pct"/>
            <w:noWrap w:val="0"/>
            <w:vAlign w:val="center"/>
          </w:tcPr>
          <w:p w14:paraId="06BCD44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按时完成 </w:t>
            </w:r>
          </w:p>
        </w:tc>
        <w:tc>
          <w:tcPr>
            <w:tcW w:w="390" w:type="pct"/>
            <w:noWrap w:val="0"/>
            <w:vAlign w:val="center"/>
          </w:tcPr>
          <w:p w14:paraId="7049FB1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按时</w:t>
            </w:r>
          </w:p>
        </w:tc>
        <w:tc>
          <w:tcPr>
            <w:tcW w:w="390" w:type="pct"/>
            <w:noWrap w:val="0"/>
            <w:vAlign w:val="center"/>
          </w:tcPr>
          <w:p w14:paraId="46DC3C4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按时</w:t>
            </w:r>
          </w:p>
        </w:tc>
        <w:tc>
          <w:tcPr>
            <w:tcW w:w="390" w:type="pct"/>
            <w:noWrap w:val="0"/>
            <w:vAlign w:val="center"/>
          </w:tcPr>
          <w:p w14:paraId="584DDF6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c>
          <w:tcPr>
            <w:tcW w:w="416" w:type="pct"/>
            <w:noWrap w:val="0"/>
            <w:vAlign w:val="center"/>
          </w:tcPr>
          <w:p w14:paraId="63A6318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r>
      <w:tr w14:paraId="5EA7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712388D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554A7B1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重点工作2完成情况</w:t>
            </w:r>
          </w:p>
        </w:tc>
        <w:tc>
          <w:tcPr>
            <w:tcW w:w="476" w:type="pct"/>
            <w:noWrap w:val="0"/>
            <w:vAlign w:val="center"/>
          </w:tcPr>
          <w:p w14:paraId="3B27114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重点工作2是否完成</w:t>
            </w:r>
          </w:p>
        </w:tc>
        <w:tc>
          <w:tcPr>
            <w:tcW w:w="1148" w:type="pct"/>
            <w:noWrap w:val="0"/>
            <w:vAlign w:val="center"/>
          </w:tcPr>
          <w:p w14:paraId="0944419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重点工作2是否完成。</w:t>
            </w:r>
          </w:p>
        </w:tc>
        <w:tc>
          <w:tcPr>
            <w:tcW w:w="985" w:type="pct"/>
            <w:noWrap w:val="0"/>
            <w:vAlign w:val="center"/>
          </w:tcPr>
          <w:p w14:paraId="112BAA5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高水平研究型医院建设，促进科研教学和人才培养相融相生</w:t>
            </w:r>
          </w:p>
        </w:tc>
        <w:tc>
          <w:tcPr>
            <w:tcW w:w="390" w:type="pct"/>
            <w:noWrap w:val="0"/>
            <w:vAlign w:val="center"/>
          </w:tcPr>
          <w:p w14:paraId="53416C8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1688861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482A841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w:t>
            </w:r>
          </w:p>
        </w:tc>
        <w:tc>
          <w:tcPr>
            <w:tcW w:w="416" w:type="pct"/>
            <w:noWrap w:val="0"/>
            <w:vAlign w:val="center"/>
          </w:tcPr>
          <w:p w14:paraId="37E485C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w:t>
            </w:r>
          </w:p>
        </w:tc>
      </w:tr>
      <w:tr w14:paraId="23540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779C9EF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5DEA447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4FB6DB8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重点工作2完成质量</w:t>
            </w:r>
          </w:p>
        </w:tc>
        <w:tc>
          <w:tcPr>
            <w:tcW w:w="1148" w:type="pct"/>
            <w:noWrap w:val="0"/>
            <w:vAlign w:val="center"/>
          </w:tcPr>
          <w:p w14:paraId="434394C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重点工作2完成质量如何。</w:t>
            </w:r>
          </w:p>
        </w:tc>
        <w:tc>
          <w:tcPr>
            <w:tcW w:w="985" w:type="pct"/>
            <w:noWrap w:val="0"/>
            <w:vAlign w:val="center"/>
          </w:tcPr>
          <w:p w14:paraId="7928D0B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省级核酸检测基地实验室建设、科研项目和奖项成果取得新突破</w:t>
            </w:r>
          </w:p>
        </w:tc>
        <w:tc>
          <w:tcPr>
            <w:tcW w:w="390" w:type="pct"/>
            <w:noWrap w:val="0"/>
            <w:vAlign w:val="center"/>
          </w:tcPr>
          <w:p w14:paraId="75BEB61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532A126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6FD5285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c>
          <w:tcPr>
            <w:tcW w:w="416" w:type="pct"/>
            <w:noWrap w:val="0"/>
            <w:vAlign w:val="center"/>
          </w:tcPr>
          <w:p w14:paraId="67463DF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r>
      <w:tr w14:paraId="032E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7655A3A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6541DAD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49FF370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重点工作2完成时效</w:t>
            </w:r>
          </w:p>
        </w:tc>
        <w:tc>
          <w:tcPr>
            <w:tcW w:w="1148" w:type="pct"/>
            <w:noWrap w:val="0"/>
            <w:vAlign w:val="center"/>
          </w:tcPr>
          <w:p w14:paraId="341CE2E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重点工作2是否按时完成。</w:t>
            </w:r>
          </w:p>
        </w:tc>
        <w:tc>
          <w:tcPr>
            <w:tcW w:w="985" w:type="pct"/>
            <w:noWrap w:val="0"/>
            <w:vAlign w:val="center"/>
          </w:tcPr>
          <w:p w14:paraId="66D1519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按时完成</w:t>
            </w:r>
          </w:p>
        </w:tc>
        <w:tc>
          <w:tcPr>
            <w:tcW w:w="390" w:type="pct"/>
            <w:noWrap w:val="0"/>
            <w:vAlign w:val="center"/>
          </w:tcPr>
          <w:p w14:paraId="25023ED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70085F9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3242E6A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 </w:t>
            </w:r>
          </w:p>
        </w:tc>
        <w:tc>
          <w:tcPr>
            <w:tcW w:w="416" w:type="pct"/>
            <w:noWrap w:val="0"/>
            <w:vAlign w:val="center"/>
          </w:tcPr>
          <w:p w14:paraId="17EC91E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r>
      <w:tr w14:paraId="007C9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573D5B5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restart"/>
            <w:noWrap w:val="0"/>
            <w:vAlign w:val="center"/>
          </w:tcPr>
          <w:p w14:paraId="131A578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重点工作3完成情况</w:t>
            </w:r>
          </w:p>
        </w:tc>
        <w:tc>
          <w:tcPr>
            <w:tcW w:w="476" w:type="pct"/>
            <w:noWrap w:val="0"/>
            <w:vAlign w:val="center"/>
          </w:tcPr>
          <w:p w14:paraId="6B6FB44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重点工作3是否完成</w:t>
            </w:r>
          </w:p>
        </w:tc>
        <w:tc>
          <w:tcPr>
            <w:tcW w:w="1148" w:type="pct"/>
            <w:noWrap w:val="0"/>
            <w:vAlign w:val="center"/>
          </w:tcPr>
          <w:p w14:paraId="44025DD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重点工作3是否完成。</w:t>
            </w:r>
          </w:p>
        </w:tc>
        <w:tc>
          <w:tcPr>
            <w:tcW w:w="985" w:type="pct"/>
            <w:noWrap w:val="0"/>
            <w:vAlign w:val="center"/>
          </w:tcPr>
          <w:p w14:paraId="33AE355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落实深化医药卫生体制改革重点任务，加快构建现代医院管理格局</w:t>
            </w:r>
          </w:p>
        </w:tc>
        <w:tc>
          <w:tcPr>
            <w:tcW w:w="390" w:type="pct"/>
            <w:noWrap w:val="0"/>
            <w:vAlign w:val="center"/>
          </w:tcPr>
          <w:p w14:paraId="2CD3D582">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完成</w:t>
            </w:r>
          </w:p>
        </w:tc>
        <w:tc>
          <w:tcPr>
            <w:tcW w:w="390" w:type="pct"/>
            <w:noWrap w:val="0"/>
            <w:vAlign w:val="center"/>
          </w:tcPr>
          <w:p w14:paraId="0D0A0FC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2757DF0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w:t>
            </w:r>
          </w:p>
        </w:tc>
        <w:tc>
          <w:tcPr>
            <w:tcW w:w="416" w:type="pct"/>
            <w:noWrap w:val="0"/>
            <w:vAlign w:val="center"/>
          </w:tcPr>
          <w:p w14:paraId="24D4BA3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w:t>
            </w:r>
          </w:p>
        </w:tc>
      </w:tr>
      <w:tr w14:paraId="79675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20E388B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45F42B6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471D0D4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重点工作3完成质量</w:t>
            </w:r>
          </w:p>
        </w:tc>
        <w:tc>
          <w:tcPr>
            <w:tcW w:w="1148" w:type="pct"/>
            <w:noWrap w:val="0"/>
            <w:vAlign w:val="center"/>
          </w:tcPr>
          <w:p w14:paraId="1881DBC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重点工作3完成质量如何。</w:t>
            </w:r>
          </w:p>
        </w:tc>
        <w:tc>
          <w:tcPr>
            <w:tcW w:w="985" w:type="pct"/>
            <w:noWrap w:val="0"/>
            <w:vAlign w:val="center"/>
          </w:tcPr>
          <w:p w14:paraId="2CE47F8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规范药品耗材管理，执行药品耗材集中带量采购、落实阳光采购政策。推进DGR平稳运行</w:t>
            </w:r>
          </w:p>
        </w:tc>
        <w:tc>
          <w:tcPr>
            <w:tcW w:w="390" w:type="pct"/>
            <w:noWrap w:val="0"/>
            <w:vAlign w:val="center"/>
          </w:tcPr>
          <w:p w14:paraId="64A356E9">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有效</w:t>
            </w:r>
          </w:p>
        </w:tc>
        <w:tc>
          <w:tcPr>
            <w:tcW w:w="390" w:type="pct"/>
            <w:noWrap w:val="0"/>
            <w:vAlign w:val="center"/>
          </w:tcPr>
          <w:p w14:paraId="6FC1317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2DB08FD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c>
          <w:tcPr>
            <w:tcW w:w="416" w:type="pct"/>
            <w:noWrap w:val="0"/>
            <w:vAlign w:val="center"/>
          </w:tcPr>
          <w:p w14:paraId="2F026B5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r>
      <w:tr w14:paraId="11913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7505AB2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vMerge w:val="continue"/>
            <w:noWrap w:val="0"/>
            <w:vAlign w:val="center"/>
          </w:tcPr>
          <w:p w14:paraId="384E395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476" w:type="pct"/>
            <w:noWrap w:val="0"/>
            <w:vAlign w:val="center"/>
          </w:tcPr>
          <w:p w14:paraId="05AD907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重点工作3完成时效</w:t>
            </w:r>
          </w:p>
        </w:tc>
        <w:tc>
          <w:tcPr>
            <w:tcW w:w="1148" w:type="pct"/>
            <w:noWrap w:val="0"/>
            <w:vAlign w:val="center"/>
          </w:tcPr>
          <w:p w14:paraId="23C9094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重点工作3是否按时完成。</w:t>
            </w:r>
          </w:p>
        </w:tc>
        <w:tc>
          <w:tcPr>
            <w:tcW w:w="985" w:type="pct"/>
            <w:noWrap w:val="0"/>
            <w:vAlign w:val="center"/>
          </w:tcPr>
          <w:p w14:paraId="528D449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按时完成</w:t>
            </w:r>
          </w:p>
        </w:tc>
        <w:tc>
          <w:tcPr>
            <w:tcW w:w="390" w:type="pct"/>
            <w:noWrap w:val="0"/>
            <w:vAlign w:val="center"/>
          </w:tcPr>
          <w:p w14:paraId="1C8B1F6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37B6946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完成</w:t>
            </w:r>
          </w:p>
        </w:tc>
        <w:tc>
          <w:tcPr>
            <w:tcW w:w="390" w:type="pct"/>
            <w:noWrap w:val="0"/>
            <w:vAlign w:val="center"/>
          </w:tcPr>
          <w:p w14:paraId="7DDB63B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c>
          <w:tcPr>
            <w:tcW w:w="416" w:type="pct"/>
            <w:noWrap w:val="0"/>
            <w:vAlign w:val="center"/>
          </w:tcPr>
          <w:p w14:paraId="34373F2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w:t>
            </w:r>
          </w:p>
        </w:tc>
      </w:tr>
      <w:tr w14:paraId="6C293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restart"/>
            <w:noWrap w:val="0"/>
            <w:vAlign w:val="center"/>
          </w:tcPr>
          <w:p w14:paraId="7656ADC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履职绩效</w:t>
            </w:r>
          </w:p>
          <w:p w14:paraId="5314BEB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（30分）</w:t>
            </w:r>
          </w:p>
        </w:tc>
        <w:tc>
          <w:tcPr>
            <w:tcW w:w="344" w:type="pct"/>
            <w:noWrap w:val="0"/>
            <w:vAlign w:val="center"/>
          </w:tcPr>
          <w:p w14:paraId="203FFBA9">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经济效益</w:t>
            </w:r>
          </w:p>
        </w:tc>
        <w:tc>
          <w:tcPr>
            <w:tcW w:w="476" w:type="pct"/>
            <w:noWrap w:val="0"/>
            <w:vAlign w:val="center"/>
          </w:tcPr>
          <w:p w14:paraId="7A2967B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148" w:type="pct"/>
            <w:noWrap w:val="0"/>
            <w:vAlign w:val="center"/>
          </w:tcPr>
          <w:p w14:paraId="1239D0C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履职带来的经济效益。可采用计划标准、行业标准、同类城市标准等作为标杆值。</w:t>
            </w:r>
          </w:p>
        </w:tc>
        <w:tc>
          <w:tcPr>
            <w:tcW w:w="985" w:type="pct"/>
            <w:noWrap w:val="0"/>
            <w:vAlign w:val="center"/>
          </w:tcPr>
          <w:p w14:paraId="2D5E1E2B">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各项指标是否达到同行标准。</w:t>
            </w:r>
          </w:p>
        </w:tc>
        <w:tc>
          <w:tcPr>
            <w:tcW w:w="390" w:type="pct"/>
            <w:noWrap w:val="0"/>
            <w:vAlign w:val="center"/>
          </w:tcPr>
          <w:p w14:paraId="50730CB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77E8330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72BE2CD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w:t>
            </w:r>
          </w:p>
        </w:tc>
        <w:tc>
          <w:tcPr>
            <w:tcW w:w="416" w:type="pct"/>
            <w:noWrap w:val="0"/>
            <w:vAlign w:val="center"/>
          </w:tcPr>
          <w:p w14:paraId="0667452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9</w:t>
            </w:r>
          </w:p>
        </w:tc>
      </w:tr>
      <w:tr w14:paraId="2EB4D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2F82903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noWrap w:val="0"/>
            <w:vAlign w:val="center"/>
          </w:tcPr>
          <w:p w14:paraId="47E8C9A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社会效益</w:t>
            </w:r>
          </w:p>
        </w:tc>
        <w:tc>
          <w:tcPr>
            <w:tcW w:w="476" w:type="pct"/>
            <w:noWrap w:val="0"/>
            <w:vAlign w:val="center"/>
          </w:tcPr>
          <w:p w14:paraId="174E37B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148" w:type="pct"/>
            <w:noWrap w:val="0"/>
            <w:vAlign w:val="center"/>
          </w:tcPr>
          <w:p w14:paraId="50B6936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履职带来的社会效益。可采用计划标准、行业标准、同类城市标准等作为标杆值。</w:t>
            </w:r>
          </w:p>
        </w:tc>
        <w:tc>
          <w:tcPr>
            <w:tcW w:w="985" w:type="pct"/>
            <w:noWrap w:val="0"/>
            <w:vAlign w:val="center"/>
          </w:tcPr>
          <w:p w14:paraId="1892B26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较好满足患者就医需求</w:t>
            </w:r>
          </w:p>
        </w:tc>
        <w:tc>
          <w:tcPr>
            <w:tcW w:w="390" w:type="pct"/>
            <w:noWrap w:val="0"/>
            <w:vAlign w:val="center"/>
          </w:tcPr>
          <w:p w14:paraId="0316D0E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4C2B289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3861E65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w:t>
            </w:r>
          </w:p>
        </w:tc>
        <w:tc>
          <w:tcPr>
            <w:tcW w:w="416" w:type="pct"/>
            <w:noWrap w:val="0"/>
            <w:vAlign w:val="center"/>
          </w:tcPr>
          <w:p w14:paraId="177783B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8.5</w:t>
            </w:r>
          </w:p>
        </w:tc>
      </w:tr>
      <w:tr w14:paraId="671A3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5AC59CA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noWrap w:val="0"/>
            <w:vAlign w:val="center"/>
          </w:tcPr>
          <w:p w14:paraId="15ED680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满意度</w:t>
            </w:r>
          </w:p>
        </w:tc>
        <w:tc>
          <w:tcPr>
            <w:tcW w:w="476" w:type="pct"/>
            <w:noWrap w:val="0"/>
            <w:vAlign w:val="center"/>
          </w:tcPr>
          <w:p w14:paraId="21C356CA">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148" w:type="pct"/>
            <w:noWrap w:val="0"/>
            <w:vAlign w:val="center"/>
          </w:tcPr>
          <w:p w14:paraId="584E8EF9">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包含服务对象（可选）、管理对象（可选）、间接受益对象（可选）等满意度情况。</w:t>
            </w:r>
          </w:p>
        </w:tc>
        <w:tc>
          <w:tcPr>
            <w:tcW w:w="985" w:type="pct"/>
            <w:noWrap w:val="0"/>
            <w:vAlign w:val="center"/>
          </w:tcPr>
          <w:p w14:paraId="6A7CD59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患者满意度达到同行标准 </w:t>
            </w:r>
          </w:p>
        </w:tc>
        <w:tc>
          <w:tcPr>
            <w:tcW w:w="390" w:type="pct"/>
            <w:noWrap w:val="0"/>
            <w:vAlign w:val="center"/>
          </w:tcPr>
          <w:p w14:paraId="42FE8C0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满意度</w:t>
            </w:r>
          </w:p>
        </w:tc>
        <w:tc>
          <w:tcPr>
            <w:tcW w:w="390" w:type="pct"/>
            <w:noWrap w:val="0"/>
            <w:vAlign w:val="center"/>
          </w:tcPr>
          <w:p w14:paraId="66D038E8">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满意度</w:t>
            </w:r>
          </w:p>
        </w:tc>
        <w:tc>
          <w:tcPr>
            <w:tcW w:w="390" w:type="pct"/>
            <w:noWrap w:val="0"/>
            <w:vAlign w:val="center"/>
          </w:tcPr>
          <w:p w14:paraId="2597FBC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w:t>
            </w:r>
          </w:p>
        </w:tc>
        <w:tc>
          <w:tcPr>
            <w:tcW w:w="416" w:type="pct"/>
            <w:noWrap w:val="0"/>
            <w:vAlign w:val="center"/>
          </w:tcPr>
          <w:p w14:paraId="7B474D46">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9</w:t>
            </w:r>
          </w:p>
        </w:tc>
      </w:tr>
      <w:tr w14:paraId="521F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restart"/>
            <w:noWrap w:val="0"/>
            <w:vAlign w:val="center"/>
          </w:tcPr>
          <w:p w14:paraId="27946A0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可持续发展能力</w:t>
            </w:r>
          </w:p>
          <w:p w14:paraId="7AB681E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（5分）</w:t>
            </w:r>
          </w:p>
        </w:tc>
        <w:tc>
          <w:tcPr>
            <w:tcW w:w="344" w:type="pct"/>
            <w:noWrap w:val="0"/>
            <w:vAlign w:val="center"/>
          </w:tcPr>
          <w:p w14:paraId="782E327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信息化建设情况</w:t>
            </w:r>
          </w:p>
        </w:tc>
        <w:tc>
          <w:tcPr>
            <w:tcW w:w="476" w:type="pct"/>
            <w:noWrap w:val="0"/>
            <w:vAlign w:val="center"/>
          </w:tcPr>
          <w:p w14:paraId="68247A17">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1148" w:type="pct"/>
            <w:noWrap w:val="0"/>
            <w:vAlign w:val="center"/>
          </w:tcPr>
          <w:p w14:paraId="4B0B644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办公流程、业务开展等是否能通过部门的信息系统实现。</w:t>
            </w:r>
          </w:p>
        </w:tc>
        <w:tc>
          <w:tcPr>
            <w:tcW w:w="985" w:type="pct"/>
            <w:noWrap w:val="0"/>
            <w:vAlign w:val="center"/>
          </w:tcPr>
          <w:p w14:paraId="6D5BC7A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办公流程、业务开展等能通过部门的信息系统实现。</w:t>
            </w:r>
          </w:p>
        </w:tc>
        <w:tc>
          <w:tcPr>
            <w:tcW w:w="390" w:type="pct"/>
            <w:noWrap w:val="0"/>
            <w:vAlign w:val="center"/>
          </w:tcPr>
          <w:p w14:paraId="46AB5C7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53459E9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045F57F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c>
          <w:tcPr>
            <w:tcW w:w="416" w:type="pct"/>
            <w:noWrap w:val="0"/>
            <w:vAlign w:val="center"/>
          </w:tcPr>
          <w:p w14:paraId="0EDAE97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5A18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320C000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noWrap w:val="0"/>
            <w:vAlign w:val="center"/>
          </w:tcPr>
          <w:p w14:paraId="2589B4A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人力资源建设情况</w:t>
            </w:r>
          </w:p>
        </w:tc>
        <w:tc>
          <w:tcPr>
            <w:tcW w:w="476" w:type="pct"/>
            <w:noWrap w:val="0"/>
            <w:vAlign w:val="center"/>
          </w:tcPr>
          <w:p w14:paraId="57560CB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1148" w:type="pct"/>
            <w:noWrap w:val="0"/>
            <w:vAlign w:val="center"/>
          </w:tcPr>
          <w:p w14:paraId="631ABA8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是否着眼未来，制定了并开展了人才培养计划、人才选拔相关激励措施等。</w:t>
            </w:r>
          </w:p>
        </w:tc>
        <w:tc>
          <w:tcPr>
            <w:tcW w:w="985" w:type="pct"/>
            <w:noWrap w:val="0"/>
            <w:vAlign w:val="center"/>
          </w:tcPr>
          <w:p w14:paraId="4757403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建立人才培养机制，规范管理人才</w:t>
            </w:r>
          </w:p>
        </w:tc>
        <w:tc>
          <w:tcPr>
            <w:tcW w:w="390" w:type="pct"/>
            <w:noWrap w:val="0"/>
            <w:vAlign w:val="center"/>
          </w:tcPr>
          <w:p w14:paraId="17067013">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5869DF6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01417820">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6D291BC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r>
      <w:tr w14:paraId="327CC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vMerge w:val="continue"/>
            <w:noWrap w:val="0"/>
            <w:vAlign w:val="center"/>
          </w:tcPr>
          <w:p w14:paraId="241EDA4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noWrap w:val="0"/>
            <w:vAlign w:val="center"/>
          </w:tcPr>
          <w:p w14:paraId="6D44EAB2">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部门创新情况</w:t>
            </w:r>
          </w:p>
          <w:p w14:paraId="75579963">
            <w:pPr>
              <w:pStyle w:val="8"/>
              <w:keepNext w:val="0"/>
              <w:keepLines w:val="0"/>
              <w:pageBreakBefore w:val="0"/>
              <w:kinsoku/>
              <w:wordWrap/>
              <w:overflowPunct/>
              <w:topLinePunct w:val="0"/>
              <w:autoSpaceDE/>
              <w:autoSpaceDN/>
              <w:bidi w:val="0"/>
              <w:adjustRightInd/>
              <w:rPr>
                <w:rFonts w:hint="default" w:ascii="Times New Roman" w:hAnsi="Times New Roman" w:eastAsia="方正仿宋_GBK" w:cs="Times New Roman"/>
                <w:sz w:val="32"/>
                <w:szCs w:val="32"/>
              </w:rPr>
            </w:pPr>
          </w:p>
        </w:tc>
        <w:tc>
          <w:tcPr>
            <w:tcW w:w="476" w:type="pct"/>
            <w:noWrap w:val="0"/>
            <w:vAlign w:val="center"/>
          </w:tcPr>
          <w:p w14:paraId="125A591E">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1148" w:type="pct"/>
            <w:noWrap w:val="0"/>
            <w:vAlign w:val="center"/>
          </w:tcPr>
          <w:p w14:paraId="4516C74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是否通过制度创新、方法创新等方式不断提高履职能力。</w:t>
            </w:r>
          </w:p>
        </w:tc>
        <w:tc>
          <w:tcPr>
            <w:tcW w:w="985" w:type="pct"/>
            <w:noWrap w:val="0"/>
            <w:vAlign w:val="center"/>
          </w:tcPr>
          <w:p w14:paraId="13C35AC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创新是否提高单位管理效率</w:t>
            </w:r>
          </w:p>
        </w:tc>
        <w:tc>
          <w:tcPr>
            <w:tcW w:w="390" w:type="pct"/>
            <w:noWrap w:val="0"/>
            <w:vAlign w:val="center"/>
          </w:tcPr>
          <w:p w14:paraId="3057630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72A4AAC8">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600FA3FC">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c>
          <w:tcPr>
            <w:tcW w:w="416" w:type="pct"/>
            <w:noWrap w:val="0"/>
            <w:vAlign w:val="center"/>
          </w:tcPr>
          <w:p w14:paraId="75758E1E">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p>
        </w:tc>
      </w:tr>
      <w:tr w14:paraId="1A950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noWrap w:val="0"/>
            <w:vAlign w:val="center"/>
          </w:tcPr>
          <w:p w14:paraId="794D9D6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加减分项</w:t>
            </w:r>
          </w:p>
        </w:tc>
        <w:tc>
          <w:tcPr>
            <w:tcW w:w="344" w:type="pct"/>
            <w:noWrap w:val="0"/>
            <w:vAlign w:val="center"/>
          </w:tcPr>
          <w:p w14:paraId="5B3E504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加分项</w:t>
            </w:r>
          </w:p>
        </w:tc>
        <w:tc>
          <w:tcPr>
            <w:tcW w:w="476" w:type="pct"/>
            <w:noWrap w:val="0"/>
            <w:vAlign w:val="center"/>
          </w:tcPr>
          <w:p w14:paraId="6CA95E2D">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部门（单位）受到国务院、省级、市级嘉奖</w:t>
            </w:r>
          </w:p>
        </w:tc>
        <w:tc>
          <w:tcPr>
            <w:tcW w:w="1148" w:type="pct"/>
            <w:noWrap w:val="0"/>
            <w:vAlign w:val="center"/>
          </w:tcPr>
          <w:p w14:paraId="205D90D5">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部门获得各级奖项。</w:t>
            </w:r>
          </w:p>
        </w:tc>
        <w:tc>
          <w:tcPr>
            <w:tcW w:w="985" w:type="pct"/>
            <w:noWrap w:val="0"/>
            <w:vAlign w:val="center"/>
          </w:tcPr>
          <w:p w14:paraId="39EE7CCF">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单位获得国家、省级、市级奖励</w:t>
            </w:r>
          </w:p>
        </w:tc>
        <w:tc>
          <w:tcPr>
            <w:tcW w:w="390" w:type="pct"/>
            <w:noWrap w:val="0"/>
            <w:vAlign w:val="center"/>
          </w:tcPr>
          <w:p w14:paraId="10A9DD24">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0F1690C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有效</w:t>
            </w:r>
          </w:p>
        </w:tc>
        <w:tc>
          <w:tcPr>
            <w:tcW w:w="390" w:type="pct"/>
            <w:noWrap w:val="0"/>
            <w:vAlign w:val="center"/>
          </w:tcPr>
          <w:p w14:paraId="714DA81D">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  </w:t>
            </w:r>
          </w:p>
        </w:tc>
        <w:tc>
          <w:tcPr>
            <w:tcW w:w="416" w:type="pct"/>
            <w:noWrap w:val="0"/>
            <w:vAlign w:val="center"/>
          </w:tcPr>
          <w:p w14:paraId="3F953831">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w:t>
            </w:r>
          </w:p>
        </w:tc>
      </w:tr>
      <w:tr w14:paraId="7171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noWrap w:val="0"/>
            <w:vAlign w:val="center"/>
          </w:tcPr>
          <w:p w14:paraId="0A69FBD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p>
        </w:tc>
        <w:tc>
          <w:tcPr>
            <w:tcW w:w="344" w:type="pct"/>
            <w:noWrap w:val="0"/>
            <w:vAlign w:val="center"/>
          </w:tcPr>
          <w:p w14:paraId="2BFEF32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减分项</w:t>
            </w:r>
          </w:p>
        </w:tc>
        <w:tc>
          <w:tcPr>
            <w:tcW w:w="476" w:type="pct"/>
            <w:noWrap w:val="0"/>
            <w:vAlign w:val="center"/>
          </w:tcPr>
          <w:p w14:paraId="02E78AC0">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部门（单位）或工作人员违法违纪</w:t>
            </w:r>
          </w:p>
        </w:tc>
        <w:tc>
          <w:tcPr>
            <w:tcW w:w="1148" w:type="pct"/>
            <w:noWrap w:val="0"/>
            <w:vAlign w:val="center"/>
          </w:tcPr>
          <w:p w14:paraId="3B114EB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部门工作人员因违法违纪而受到处理情况。</w:t>
            </w:r>
          </w:p>
        </w:tc>
        <w:tc>
          <w:tcPr>
            <w:tcW w:w="985" w:type="pct"/>
            <w:noWrap w:val="0"/>
            <w:vAlign w:val="center"/>
          </w:tcPr>
          <w:p w14:paraId="22041B12">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单位无违法违纪受到处理</w:t>
            </w:r>
          </w:p>
        </w:tc>
        <w:tc>
          <w:tcPr>
            <w:tcW w:w="390" w:type="pct"/>
            <w:noWrap w:val="0"/>
            <w:vAlign w:val="center"/>
          </w:tcPr>
          <w:p w14:paraId="20F01B77">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无</w:t>
            </w:r>
          </w:p>
        </w:tc>
        <w:tc>
          <w:tcPr>
            <w:tcW w:w="390" w:type="pct"/>
            <w:noWrap w:val="0"/>
            <w:vAlign w:val="center"/>
          </w:tcPr>
          <w:p w14:paraId="7981332A">
            <w:pPr>
              <w:keepNext w:val="0"/>
              <w:keepLines w:val="0"/>
              <w:pageBreakBefore w:val="0"/>
              <w:widowControl w:val="0"/>
              <w:kinsoku/>
              <w:wordWrap/>
              <w:overflowPunct/>
              <w:topLinePunct w:val="0"/>
              <w:autoSpaceDE/>
              <w:autoSpaceDN/>
              <w:bidi w:val="0"/>
              <w:adjustRightInd/>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无</w:t>
            </w:r>
          </w:p>
        </w:tc>
        <w:tc>
          <w:tcPr>
            <w:tcW w:w="390" w:type="pct"/>
            <w:noWrap w:val="0"/>
            <w:vAlign w:val="center"/>
          </w:tcPr>
          <w:p w14:paraId="1D0EC42C">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416" w:type="pct"/>
            <w:noWrap w:val="0"/>
            <w:vAlign w:val="center"/>
          </w:tcPr>
          <w:p w14:paraId="50594BB2">
            <w:pPr>
              <w:keepNext w:val="0"/>
              <w:keepLines w:val="0"/>
              <w:pageBreakBefore w:val="0"/>
              <w:widowControl w:val="0"/>
              <w:kinsoku/>
              <w:wordWrap/>
              <w:overflowPunct/>
              <w:topLinePunct w:val="0"/>
              <w:autoSpaceDE/>
              <w:autoSpaceDN/>
              <w:bidi w:val="0"/>
              <w:adjustRightInd/>
              <w:ind w:firstLine="32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r>
    </w:tbl>
    <w:p w14:paraId="152D7D27">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方正仿宋_GBK" w:cs="Times New Roman"/>
          <w:sz w:val="32"/>
          <w:szCs w:val="32"/>
        </w:rPr>
      </w:pPr>
    </w:p>
    <w:p w14:paraId="1C42EB4E">
      <w:pPr>
        <w:keepNext w:val="0"/>
        <w:keepLines w:val="0"/>
        <w:pageBreakBefore w:val="0"/>
        <w:kinsoku/>
        <w:wordWrap/>
        <w:overflowPunct/>
        <w:topLinePunct w:val="0"/>
        <w:autoSpaceDE/>
        <w:autoSpaceDN/>
        <w:bidi w:val="0"/>
        <w:adjustRightInd/>
        <w:jc w:val="both"/>
        <w:rPr>
          <w:rFonts w:hint="default" w:ascii="Times New Roman" w:hAnsi="Times New Roman" w:eastAsia="方正仿宋_GBK" w:cs="Times New Roman"/>
          <w:b/>
          <w:bCs/>
          <w:sz w:val="32"/>
          <w:szCs w:val="32"/>
        </w:rPr>
      </w:pPr>
    </w:p>
    <w:p w14:paraId="34931E7F">
      <w:pPr>
        <w:keepNext w:val="0"/>
        <w:keepLines w:val="0"/>
        <w:pageBreakBefore w:val="0"/>
        <w:kinsoku/>
        <w:wordWrap/>
        <w:overflowPunct/>
        <w:topLinePunct w:val="0"/>
        <w:autoSpaceDE/>
        <w:autoSpaceDN/>
        <w:bidi w:val="0"/>
        <w:adjustRightInd/>
        <w:jc w:val="center"/>
        <w:rPr>
          <w:rFonts w:hint="default" w:ascii="Times New Roman" w:hAnsi="Times New Roman" w:eastAsia="方正仿宋_GBK" w:cs="Times New Roman"/>
          <w:b/>
          <w:bCs/>
          <w:sz w:val="32"/>
          <w:szCs w:val="32"/>
        </w:rPr>
      </w:pPr>
    </w:p>
    <w:p w14:paraId="6E14AAA8">
      <w:pPr>
        <w:pStyle w:val="8"/>
        <w:keepNext w:val="0"/>
        <w:keepLines w:val="0"/>
        <w:pageBreakBefore w:val="0"/>
        <w:kinsoku/>
        <w:wordWrap/>
        <w:overflowPunct/>
        <w:topLinePunct w:val="0"/>
        <w:autoSpaceDE/>
        <w:autoSpaceDN/>
        <w:bidi w:val="0"/>
        <w:adjustRightInd/>
        <w:rPr>
          <w:rFonts w:hint="default" w:ascii="Times New Roman" w:hAnsi="Times New Roman" w:eastAsia="方正仿宋_GBK" w:cs="Times New Roman"/>
          <w:sz w:val="32"/>
          <w:szCs w:val="32"/>
        </w:rPr>
      </w:pPr>
    </w:p>
    <w:sectPr>
      <w:pgSz w:w="16838" w:h="11906" w:orient="landscape"/>
      <w:pgMar w:top="1474" w:right="1440" w:bottom="1474"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F04B31FB-75F6-4C94-AFE4-9B5C100DFA98}"/>
  </w:font>
  <w:font w:name="方正小标宋_GBK">
    <w:panose1 w:val="03000509000000000000"/>
    <w:charset w:val="86"/>
    <w:family w:val="auto"/>
    <w:pitch w:val="default"/>
    <w:sig w:usb0="00000001" w:usb1="080E0000" w:usb2="00000000" w:usb3="00000000" w:csb0="00040000" w:csb1="00000000"/>
    <w:embedRegular r:id="rId2" w:fontKey="{DE60810D-67E1-4F9E-BB14-06262DA51D96}"/>
  </w:font>
  <w:font w:name="方正黑体_GBK">
    <w:panose1 w:val="03000509000000000000"/>
    <w:charset w:val="86"/>
    <w:family w:val="auto"/>
    <w:pitch w:val="default"/>
    <w:sig w:usb0="00000001" w:usb1="080E0000" w:usb2="00000000" w:usb3="00000000" w:csb0="00040000" w:csb1="00000000"/>
    <w:embedRegular r:id="rId3" w:fontKey="{D44C20AA-630A-43C8-99C2-9ADCCCC4BF03}"/>
  </w:font>
  <w:font w:name="方正楷体_GBK">
    <w:panose1 w:val="03000509000000000000"/>
    <w:charset w:val="86"/>
    <w:family w:val="auto"/>
    <w:pitch w:val="default"/>
    <w:sig w:usb0="00000001" w:usb1="080E0000" w:usb2="00000000" w:usb3="00000000" w:csb0="00040000" w:csb1="00000000"/>
    <w:embedRegular r:id="rId4" w:fontKey="{7BDDE6A0-7C2F-4202-904E-B3936B300C1A}"/>
  </w:font>
  <w:font w:name="方正楷体_GB2312">
    <w:panose1 w:val="02000000000000000000"/>
    <w:charset w:val="86"/>
    <w:family w:val="auto"/>
    <w:pitch w:val="default"/>
    <w:sig w:usb0="A00002BF" w:usb1="184F6CFA" w:usb2="00000012" w:usb3="00000000" w:csb0="00040001" w:csb1="00000000"/>
    <w:embedRegular r:id="rId5" w:fontKey="{B7129C84-7633-4C14-8980-827E4E2E83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A89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866560">
                          <w:pPr>
                            <w:pStyle w:val="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5C866560">
                    <w:pPr>
                      <w:pStyle w:val="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52D2E"/>
    <w:multiLevelType w:val="multilevel"/>
    <w:tmpl w:val="16D52D2E"/>
    <w:lvl w:ilvl="0" w:tentative="0">
      <w:start w:val="7"/>
      <w:numFmt w:val="japaneseCounting"/>
      <w:lvlText w:val="（%1）"/>
      <w:lvlJc w:val="left"/>
      <w:pPr>
        <w:ind w:left="1415" w:hanging="855"/>
      </w:pPr>
      <w:rPr>
        <w:rFonts w:hint="default"/>
      </w:r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7EBCCED2"/>
    <w:multiLevelType w:val="singleLevel"/>
    <w:tmpl w:val="7EBCCED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ZmU3YjRiOWQ0NGVhYzQ0ODdhOTdlNTg0NTdjYmYifQ=="/>
  </w:docVars>
  <w:rsids>
    <w:rsidRoot w:val="0014217B"/>
    <w:rsid w:val="0000260C"/>
    <w:rsid w:val="00056A57"/>
    <w:rsid w:val="000703A8"/>
    <w:rsid w:val="000D0D66"/>
    <w:rsid w:val="000E1987"/>
    <w:rsid w:val="0011368F"/>
    <w:rsid w:val="00114508"/>
    <w:rsid w:val="0014217B"/>
    <w:rsid w:val="00145D54"/>
    <w:rsid w:val="001B6E8B"/>
    <w:rsid w:val="001C32A9"/>
    <w:rsid w:val="001F09CC"/>
    <w:rsid w:val="00224A13"/>
    <w:rsid w:val="00235A45"/>
    <w:rsid w:val="00236A8E"/>
    <w:rsid w:val="002376FF"/>
    <w:rsid w:val="00274EE1"/>
    <w:rsid w:val="00286559"/>
    <w:rsid w:val="00293719"/>
    <w:rsid w:val="002B12C1"/>
    <w:rsid w:val="002B555F"/>
    <w:rsid w:val="002F0FBF"/>
    <w:rsid w:val="0031733C"/>
    <w:rsid w:val="0033121B"/>
    <w:rsid w:val="0035004C"/>
    <w:rsid w:val="003564B7"/>
    <w:rsid w:val="00356915"/>
    <w:rsid w:val="00382835"/>
    <w:rsid w:val="00393F3F"/>
    <w:rsid w:val="003C1CCA"/>
    <w:rsid w:val="003E7F3B"/>
    <w:rsid w:val="004157E6"/>
    <w:rsid w:val="004240F3"/>
    <w:rsid w:val="004311F3"/>
    <w:rsid w:val="0046719C"/>
    <w:rsid w:val="00480CBF"/>
    <w:rsid w:val="00482E0B"/>
    <w:rsid w:val="004A0E8A"/>
    <w:rsid w:val="004A4BD2"/>
    <w:rsid w:val="004C5220"/>
    <w:rsid w:val="004E1207"/>
    <w:rsid w:val="004E5714"/>
    <w:rsid w:val="00503E0A"/>
    <w:rsid w:val="0052509C"/>
    <w:rsid w:val="00526928"/>
    <w:rsid w:val="00534080"/>
    <w:rsid w:val="00536C62"/>
    <w:rsid w:val="005712C0"/>
    <w:rsid w:val="00575E1B"/>
    <w:rsid w:val="00584840"/>
    <w:rsid w:val="005914DA"/>
    <w:rsid w:val="005A4426"/>
    <w:rsid w:val="005C0007"/>
    <w:rsid w:val="005D3ADD"/>
    <w:rsid w:val="0061281C"/>
    <w:rsid w:val="00654527"/>
    <w:rsid w:val="00672792"/>
    <w:rsid w:val="00684BFF"/>
    <w:rsid w:val="00690C02"/>
    <w:rsid w:val="00694DA4"/>
    <w:rsid w:val="006A2439"/>
    <w:rsid w:val="006A4E36"/>
    <w:rsid w:val="006D1704"/>
    <w:rsid w:val="006E5648"/>
    <w:rsid w:val="006F1A19"/>
    <w:rsid w:val="007004D0"/>
    <w:rsid w:val="007040F9"/>
    <w:rsid w:val="00712651"/>
    <w:rsid w:val="00734D9F"/>
    <w:rsid w:val="00763B06"/>
    <w:rsid w:val="00787E01"/>
    <w:rsid w:val="0079250D"/>
    <w:rsid w:val="00797B8E"/>
    <w:rsid w:val="007E7851"/>
    <w:rsid w:val="00812943"/>
    <w:rsid w:val="00830217"/>
    <w:rsid w:val="0087291C"/>
    <w:rsid w:val="008756A7"/>
    <w:rsid w:val="008B485C"/>
    <w:rsid w:val="008D20EB"/>
    <w:rsid w:val="008E0D5A"/>
    <w:rsid w:val="008E3AF8"/>
    <w:rsid w:val="00923AED"/>
    <w:rsid w:val="00965BC4"/>
    <w:rsid w:val="009714AA"/>
    <w:rsid w:val="00984CE6"/>
    <w:rsid w:val="009D3116"/>
    <w:rsid w:val="00A2006F"/>
    <w:rsid w:val="00A2558B"/>
    <w:rsid w:val="00A45EC9"/>
    <w:rsid w:val="00A472AE"/>
    <w:rsid w:val="00A5099A"/>
    <w:rsid w:val="00A81F5A"/>
    <w:rsid w:val="00A87369"/>
    <w:rsid w:val="00B03054"/>
    <w:rsid w:val="00B05F20"/>
    <w:rsid w:val="00B1545D"/>
    <w:rsid w:val="00B30699"/>
    <w:rsid w:val="00B33BD3"/>
    <w:rsid w:val="00B51419"/>
    <w:rsid w:val="00B567AC"/>
    <w:rsid w:val="00B7764A"/>
    <w:rsid w:val="00C42886"/>
    <w:rsid w:val="00C63564"/>
    <w:rsid w:val="00C643B5"/>
    <w:rsid w:val="00C744BB"/>
    <w:rsid w:val="00C778B0"/>
    <w:rsid w:val="00D327F8"/>
    <w:rsid w:val="00D45F9F"/>
    <w:rsid w:val="00D560C4"/>
    <w:rsid w:val="00D564F5"/>
    <w:rsid w:val="00DD052F"/>
    <w:rsid w:val="00DE1744"/>
    <w:rsid w:val="00E27E1C"/>
    <w:rsid w:val="00E35B08"/>
    <w:rsid w:val="00E3646C"/>
    <w:rsid w:val="00E43A5F"/>
    <w:rsid w:val="00E555A7"/>
    <w:rsid w:val="00F0363F"/>
    <w:rsid w:val="00F04BD2"/>
    <w:rsid w:val="00F12384"/>
    <w:rsid w:val="00F47C9A"/>
    <w:rsid w:val="00F60A86"/>
    <w:rsid w:val="00F724C7"/>
    <w:rsid w:val="00F72CA9"/>
    <w:rsid w:val="00F77177"/>
    <w:rsid w:val="00F7733D"/>
    <w:rsid w:val="00FA2AF0"/>
    <w:rsid w:val="00FA6843"/>
    <w:rsid w:val="00FB1712"/>
    <w:rsid w:val="01B666C0"/>
    <w:rsid w:val="023D293E"/>
    <w:rsid w:val="024912E2"/>
    <w:rsid w:val="02C941D1"/>
    <w:rsid w:val="03870314"/>
    <w:rsid w:val="04561A95"/>
    <w:rsid w:val="04611A48"/>
    <w:rsid w:val="04904FA7"/>
    <w:rsid w:val="067F229B"/>
    <w:rsid w:val="07504EC1"/>
    <w:rsid w:val="080D74CB"/>
    <w:rsid w:val="0CA77331"/>
    <w:rsid w:val="0CC954FA"/>
    <w:rsid w:val="0D7D0092"/>
    <w:rsid w:val="0EC248F6"/>
    <w:rsid w:val="0EC90A86"/>
    <w:rsid w:val="0FAF111D"/>
    <w:rsid w:val="10AD6EE0"/>
    <w:rsid w:val="127C7ED8"/>
    <w:rsid w:val="13763F01"/>
    <w:rsid w:val="14167130"/>
    <w:rsid w:val="14403DA5"/>
    <w:rsid w:val="14935A24"/>
    <w:rsid w:val="14CA6F83"/>
    <w:rsid w:val="15EF3AF7"/>
    <w:rsid w:val="174600B0"/>
    <w:rsid w:val="178A3AD7"/>
    <w:rsid w:val="17EC6662"/>
    <w:rsid w:val="193E101D"/>
    <w:rsid w:val="1A257B29"/>
    <w:rsid w:val="1BB0117F"/>
    <w:rsid w:val="1C0E2AC9"/>
    <w:rsid w:val="1D9D45A6"/>
    <w:rsid w:val="1EA77665"/>
    <w:rsid w:val="1EEB46DF"/>
    <w:rsid w:val="1F070103"/>
    <w:rsid w:val="1F4B6242"/>
    <w:rsid w:val="2059673D"/>
    <w:rsid w:val="206F7D0E"/>
    <w:rsid w:val="211B1C44"/>
    <w:rsid w:val="21303941"/>
    <w:rsid w:val="21F726B1"/>
    <w:rsid w:val="22A31EF1"/>
    <w:rsid w:val="22AA3280"/>
    <w:rsid w:val="235F733B"/>
    <w:rsid w:val="23F30C56"/>
    <w:rsid w:val="24540C37"/>
    <w:rsid w:val="24CE594B"/>
    <w:rsid w:val="25D0124F"/>
    <w:rsid w:val="25E1520A"/>
    <w:rsid w:val="27271343"/>
    <w:rsid w:val="280253D0"/>
    <w:rsid w:val="28110E64"/>
    <w:rsid w:val="286F11F3"/>
    <w:rsid w:val="290D6316"/>
    <w:rsid w:val="2A7B3F43"/>
    <w:rsid w:val="2AFE7BD8"/>
    <w:rsid w:val="2BB242BF"/>
    <w:rsid w:val="2BF35C97"/>
    <w:rsid w:val="2CD30BB6"/>
    <w:rsid w:val="2CFC6DCE"/>
    <w:rsid w:val="2D6329A9"/>
    <w:rsid w:val="2D776454"/>
    <w:rsid w:val="2EB931C8"/>
    <w:rsid w:val="2FC64BE4"/>
    <w:rsid w:val="317E24A7"/>
    <w:rsid w:val="319A1E08"/>
    <w:rsid w:val="324D69A3"/>
    <w:rsid w:val="325033DA"/>
    <w:rsid w:val="331B6689"/>
    <w:rsid w:val="33A53D1B"/>
    <w:rsid w:val="34781430"/>
    <w:rsid w:val="36A83F8D"/>
    <w:rsid w:val="36F41F65"/>
    <w:rsid w:val="375A306E"/>
    <w:rsid w:val="38C73172"/>
    <w:rsid w:val="398E5251"/>
    <w:rsid w:val="3A95616C"/>
    <w:rsid w:val="3AB02FA5"/>
    <w:rsid w:val="3AFA2581"/>
    <w:rsid w:val="3B583EBD"/>
    <w:rsid w:val="3BDB4052"/>
    <w:rsid w:val="3C1001A0"/>
    <w:rsid w:val="3C187E50"/>
    <w:rsid w:val="3C5D41FE"/>
    <w:rsid w:val="3D333210"/>
    <w:rsid w:val="409A272E"/>
    <w:rsid w:val="40FC6F44"/>
    <w:rsid w:val="416C4DDA"/>
    <w:rsid w:val="41742F7F"/>
    <w:rsid w:val="41B16C01"/>
    <w:rsid w:val="427A6373"/>
    <w:rsid w:val="42DB0834"/>
    <w:rsid w:val="43452E25"/>
    <w:rsid w:val="45555D50"/>
    <w:rsid w:val="456B4699"/>
    <w:rsid w:val="45DA2843"/>
    <w:rsid w:val="47242D51"/>
    <w:rsid w:val="4C0F06E7"/>
    <w:rsid w:val="4D5D71E0"/>
    <w:rsid w:val="4D7F5185"/>
    <w:rsid w:val="4DCD5EF0"/>
    <w:rsid w:val="4EAB192B"/>
    <w:rsid w:val="4EBA2D91"/>
    <w:rsid w:val="50100316"/>
    <w:rsid w:val="507F724A"/>
    <w:rsid w:val="527B23BF"/>
    <w:rsid w:val="52AF61C6"/>
    <w:rsid w:val="52FD7F53"/>
    <w:rsid w:val="533407C0"/>
    <w:rsid w:val="537E6F42"/>
    <w:rsid w:val="53AD7B01"/>
    <w:rsid w:val="56077881"/>
    <w:rsid w:val="560B3A5A"/>
    <w:rsid w:val="570571DE"/>
    <w:rsid w:val="57931F59"/>
    <w:rsid w:val="57E44562"/>
    <w:rsid w:val="598853C1"/>
    <w:rsid w:val="5A6C6A91"/>
    <w:rsid w:val="5A851901"/>
    <w:rsid w:val="5BED3C02"/>
    <w:rsid w:val="5CD46214"/>
    <w:rsid w:val="5E9B5B97"/>
    <w:rsid w:val="5EA66A16"/>
    <w:rsid w:val="5F920D48"/>
    <w:rsid w:val="5FFE018B"/>
    <w:rsid w:val="604858AA"/>
    <w:rsid w:val="60E70C20"/>
    <w:rsid w:val="6281179A"/>
    <w:rsid w:val="631F6D97"/>
    <w:rsid w:val="640D3093"/>
    <w:rsid w:val="6511270F"/>
    <w:rsid w:val="6AF84132"/>
    <w:rsid w:val="6B361121"/>
    <w:rsid w:val="6CF0610E"/>
    <w:rsid w:val="6D4B2536"/>
    <w:rsid w:val="6D4D62AE"/>
    <w:rsid w:val="6D77157D"/>
    <w:rsid w:val="70C525FF"/>
    <w:rsid w:val="70F01D72"/>
    <w:rsid w:val="71714EA7"/>
    <w:rsid w:val="735D2FC3"/>
    <w:rsid w:val="73AF1A71"/>
    <w:rsid w:val="74161AF0"/>
    <w:rsid w:val="74795BDB"/>
    <w:rsid w:val="750A5843"/>
    <w:rsid w:val="75D82E83"/>
    <w:rsid w:val="75FF6EE7"/>
    <w:rsid w:val="76152703"/>
    <w:rsid w:val="77844FC2"/>
    <w:rsid w:val="779C40BA"/>
    <w:rsid w:val="77A6318B"/>
    <w:rsid w:val="78226393"/>
    <w:rsid w:val="78727511"/>
    <w:rsid w:val="79555940"/>
    <w:rsid w:val="7A552C46"/>
    <w:rsid w:val="7A840B3D"/>
    <w:rsid w:val="7A8E6215"/>
    <w:rsid w:val="7A8F139B"/>
    <w:rsid w:val="7CCF0A8E"/>
    <w:rsid w:val="7DFD25D2"/>
    <w:rsid w:val="7E193A1D"/>
    <w:rsid w:val="7E4E00D8"/>
    <w:rsid w:val="7EA85A3A"/>
    <w:rsid w:val="7F453289"/>
    <w:rsid w:val="7F7854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zh-CN" w:bidi="ar-SA"/>
    </w:rPr>
  </w:style>
  <w:style w:type="paragraph" w:styleId="3">
    <w:name w:val="heading 3"/>
    <w:basedOn w:val="1"/>
    <w:next w:val="1"/>
    <w:qFormat/>
    <w:uiPriority w:val="9"/>
    <w:pPr>
      <w:keepNext/>
      <w:keepLines/>
      <w:spacing w:before="40" w:after="0" w:line="240" w:lineRule="auto"/>
      <w:outlineLvl w:val="2"/>
    </w:pPr>
    <w:rPr>
      <w:rFonts w:ascii="Calibri Light" w:hAnsi="Calibri Light" w:eastAsia="宋体" w:cs="Times New Roman"/>
      <w:color w:val="2E75B5"/>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after="0" w:line="204" w:lineRule="auto"/>
      <w:contextualSpacing/>
    </w:pPr>
    <w:rPr>
      <w:rFonts w:ascii="Calibri Light" w:hAnsi="Calibri Light" w:eastAsia="宋体" w:cs="Times New Roman"/>
      <w:caps/>
      <w:color w:val="44546A"/>
      <w:spacing w:val="-15"/>
      <w:sz w:val="72"/>
      <w:szCs w:val="72"/>
    </w:rPr>
  </w:style>
  <w:style w:type="paragraph" w:styleId="4">
    <w:name w:val="Body Text"/>
    <w:basedOn w:val="1"/>
    <w:link w:val="13"/>
    <w:qFormat/>
    <w:uiPriority w:val="1"/>
    <w:pPr>
      <w:widowControl w:val="0"/>
      <w:spacing w:after="0" w:line="240" w:lineRule="auto"/>
      <w:ind w:left="480"/>
      <w:jc w:val="both"/>
    </w:pPr>
    <w:rPr>
      <w:rFonts w:ascii="方正仿宋_GBK" w:hAnsi="方正仿宋_GBK" w:eastAsia="方正仿宋_GBK" w:cs="方正仿宋_GBK"/>
      <w:kern w:val="2"/>
      <w:sz w:val="32"/>
      <w:szCs w:val="32"/>
      <w:lang w:val="zh-CN" w:bidi="zh-CN"/>
    </w:rPr>
  </w:style>
  <w:style w:type="paragraph" w:styleId="5">
    <w:name w:val="Plain Text"/>
    <w:basedOn w:val="1"/>
    <w:link w:val="14"/>
    <w:qFormat/>
    <w:uiPriority w:val="0"/>
    <w:pPr>
      <w:widowControl w:val="0"/>
      <w:spacing w:after="0" w:line="240" w:lineRule="auto"/>
      <w:jc w:val="both"/>
    </w:pPr>
    <w:rPr>
      <w:rFonts w:ascii="宋体" w:hAnsi="Courier New"/>
      <w:kern w:val="2"/>
      <w:sz w:val="21"/>
      <w:szCs w:val="24"/>
    </w:r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 Char"/>
    <w:link w:val="4"/>
    <w:qFormat/>
    <w:uiPriority w:val="1"/>
    <w:rPr>
      <w:rFonts w:ascii="方正仿宋_GBK" w:hAnsi="方正仿宋_GBK" w:eastAsia="方正仿宋_GBK" w:cs="方正仿宋_GBK"/>
      <w:kern w:val="2"/>
      <w:sz w:val="32"/>
      <w:szCs w:val="32"/>
      <w:lang w:val="zh-CN" w:bidi="zh-CN"/>
    </w:rPr>
  </w:style>
  <w:style w:type="character" w:customStyle="1" w:styleId="14">
    <w:name w:val="纯文本 Char"/>
    <w:link w:val="5"/>
    <w:qFormat/>
    <w:uiPriority w:val="0"/>
    <w:rPr>
      <w:rFonts w:ascii="宋体" w:hAnsi="Courier New"/>
      <w:kern w:val="2"/>
      <w:sz w:val="21"/>
      <w:szCs w:val="24"/>
    </w:rPr>
  </w:style>
  <w:style w:type="character" w:customStyle="1" w:styleId="15">
    <w:name w:val="NormalCharacter"/>
    <w:semiHidden/>
    <w:qFormat/>
    <w:uiPriority w:val="0"/>
  </w:style>
  <w:style w:type="character" w:customStyle="1" w:styleId="16">
    <w:name w:val="font21"/>
    <w:qFormat/>
    <w:uiPriority w:val="0"/>
    <w:rPr>
      <w:rFonts w:hint="eastAsia" w:ascii="宋体" w:hAnsi="宋体" w:eastAsia="宋体" w:cs="宋体"/>
      <w:color w:val="000000"/>
      <w:sz w:val="21"/>
      <w:szCs w:val="21"/>
      <w:u w:val="none"/>
    </w:rPr>
  </w:style>
  <w:style w:type="paragraph" w:styleId="17">
    <w:name w:val="List Paragraph"/>
    <w:basedOn w:val="1"/>
    <w:qFormat/>
    <w:uiPriority w:val="0"/>
    <w:pPr>
      <w:ind w:firstLine="420" w:firstLineChars="200"/>
    </w:pPr>
  </w:style>
  <w:style w:type="paragraph" w:customStyle="1" w:styleId="18">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19">
    <w:name w:val="Header or footer|2"/>
    <w:basedOn w:val="1"/>
    <w:qFormat/>
    <w:uiPriority w:val="0"/>
    <w:rPr>
      <w:sz w:val="20"/>
      <w:szCs w:val="20"/>
      <w:lang w:val="zh-TW" w:eastAsia="zh-TW" w:bidi="zh-TW"/>
    </w:rPr>
  </w:style>
  <w:style w:type="paragraph" w:customStyle="1" w:styleId="20">
    <w:name w:val="样式 行距: 固定值 28.9 磅"/>
    <w:basedOn w:val="1"/>
    <w:autoRedefine/>
    <w:qFormat/>
    <w:uiPriority w:val="0"/>
    <w:pPr>
      <w:spacing w:line="578" w:lineRule="exact"/>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8845</Words>
  <Characters>9253</Characters>
  <Lines>96</Lines>
  <Paragraphs>27</Paragraphs>
  <TotalTime>50</TotalTime>
  <ScaleCrop>false</ScaleCrop>
  <LinksUpToDate>false</LinksUpToDate>
  <CharactersWithSpaces>9329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2023-04-28T07:12:00Z</dcterms:created>
  <dc:creator>Administrator</dc:creator>
  <cp:lastModifiedBy>"Somnus/__</cp:lastModifiedBy>
  <dcterms:modified xsi:type="dcterms:W3CDTF">2025-10-17T09:42:12Z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1B36CC9B8BE745DF903F0CB92651F1F3_13</vt:lpwstr>
  </property>
  <property fmtid="{D5CDD505-2E9C-101B-9397-08002B2CF9AE}" pid="4" name="KSOTemplateDocerSaveRecord">
    <vt:lpwstr>eyJoZGlkIjoiYmUwNjFhYTQ5ODU2ODZmMjRlNjBhOGQ2MTRiNDRiNGUiLCJ1c2VySWQiOiIyMjUyNTAyMTMifQ==</vt:lpwstr>
  </property>
</Properties>
</file>