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F7" w:rsidRPr="00F01EF7" w:rsidRDefault="00F01EF7" w:rsidP="00F01EF7">
      <w:pPr>
        <w:widowControl/>
        <w:ind w:firstLineChars="0" w:firstLine="0"/>
        <w:jc w:val="center"/>
        <w:rPr>
          <w:rFonts w:ascii="宋体" w:eastAsia="宋体" w:hAnsi="宋体" w:cs="宋体"/>
          <w:kern w:val="0"/>
          <w:sz w:val="24"/>
          <w:szCs w:val="24"/>
        </w:rPr>
      </w:pPr>
      <w:r w:rsidRPr="00F01EF7">
        <w:rPr>
          <w:rFonts w:ascii="宋体" w:eastAsia="宋体" w:hAnsi="宋体" w:cs="宋体" w:hint="eastAsia"/>
          <w:b/>
          <w:bCs/>
          <w:color w:val="3D3D3D"/>
          <w:kern w:val="0"/>
          <w:sz w:val="33"/>
          <w:szCs w:val="33"/>
          <w:shd w:val="clear" w:color="auto" w:fill="FFFFFF"/>
        </w:rPr>
        <w:t>关于印发南京市中医重点专科管理办法的通知</w:t>
      </w:r>
    </w:p>
    <w:p w:rsidR="00F01EF7" w:rsidRPr="00F01EF7" w:rsidRDefault="00F01EF7" w:rsidP="00F01EF7">
      <w:pPr>
        <w:widowControl/>
        <w:shd w:val="clear" w:color="auto" w:fill="FFFFFF"/>
        <w:spacing w:after="300"/>
        <w:ind w:firstLineChars="0" w:firstLine="0"/>
        <w:jc w:val="center"/>
        <w:outlineLvl w:val="3"/>
        <w:rPr>
          <w:rFonts w:ascii="宋体" w:eastAsia="宋体" w:hAnsi="宋体" w:cs="宋体"/>
          <w:color w:val="3D3D3D"/>
          <w:kern w:val="0"/>
          <w:sz w:val="21"/>
          <w:szCs w:val="21"/>
        </w:rPr>
      </w:pPr>
      <w:r w:rsidRPr="00F01EF7">
        <w:rPr>
          <w:rFonts w:ascii="宋体" w:eastAsia="宋体" w:hAnsi="宋体" w:cs="宋体" w:hint="eastAsia"/>
          <w:color w:val="3D3D3D"/>
          <w:kern w:val="0"/>
          <w:sz w:val="21"/>
          <w:szCs w:val="21"/>
        </w:rPr>
        <w:t>宁卫中医〔2023〕2号</w:t>
      </w:r>
    </w:p>
    <w:p w:rsidR="00F01EF7" w:rsidRPr="00F01EF7" w:rsidRDefault="00F01EF7" w:rsidP="00F01EF7">
      <w:pPr>
        <w:widowControl/>
        <w:shd w:val="clear" w:color="auto" w:fill="FFFFFF"/>
        <w:ind w:firstLineChars="0" w:firstLine="0"/>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各区卫生健康委、江北新区卫生健康和民政局，市属委管单位：</w:t>
      </w:r>
    </w:p>
    <w:p w:rsidR="00F01EF7" w:rsidRPr="00F01EF7" w:rsidRDefault="00F01EF7" w:rsidP="00F01EF7">
      <w:pPr>
        <w:widowControl/>
        <w:shd w:val="clear" w:color="auto" w:fill="FFFFFF"/>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为进一步推进我市中医重点专科建设，充分发挥重点专科带动引领作用，提高全市中医药服务能力水平，根据省中医重点专科管理的有关规定，结合我市实际，制定《南京市中医重点专科管理办法》，现印发给你们，请遵照执行。</w:t>
      </w:r>
      <w:r w:rsidRPr="00F01EF7">
        <w:rPr>
          <w:rFonts w:ascii="MS Mincho" w:eastAsia="MS Mincho" w:hAnsi="MS Mincho" w:cs="MS Mincho" w:hint="eastAsia"/>
          <w:color w:val="111111"/>
          <w:kern w:val="0"/>
          <w:szCs w:val="32"/>
        </w:rPr>
        <w:t> </w:t>
      </w:r>
    </w:p>
    <w:p w:rsidR="00F01EF7" w:rsidRPr="00F01EF7" w:rsidRDefault="00F01EF7" w:rsidP="00F01EF7">
      <w:pPr>
        <w:widowControl/>
        <w:shd w:val="clear" w:color="auto" w:fill="FFFFFF"/>
        <w:ind w:firstLineChars="0" w:firstLine="645"/>
        <w:jc w:val="left"/>
        <w:rPr>
          <w:rFonts w:ascii="宋体" w:eastAsia="宋体" w:hAnsi="宋体" w:cs="宋体"/>
          <w:color w:val="111111"/>
          <w:kern w:val="0"/>
          <w:sz w:val="21"/>
          <w:szCs w:val="21"/>
        </w:rPr>
      </w:pPr>
      <w:r w:rsidRPr="00F01EF7">
        <w:rPr>
          <w:rFonts w:ascii="MS Mincho" w:eastAsia="MS Mincho" w:hAnsi="MS Mincho" w:cs="MS Mincho" w:hint="eastAsia"/>
          <w:color w:val="111111"/>
          <w:kern w:val="0"/>
          <w:szCs w:val="32"/>
        </w:rPr>
        <w:t> </w:t>
      </w:r>
    </w:p>
    <w:p w:rsidR="00F01EF7" w:rsidRPr="00F01EF7" w:rsidRDefault="00F01EF7" w:rsidP="00F01EF7">
      <w:pPr>
        <w:widowControl/>
        <w:shd w:val="clear" w:color="auto" w:fill="FFFFFF"/>
        <w:ind w:firstLineChars="0" w:firstLine="645"/>
        <w:jc w:val="left"/>
        <w:rPr>
          <w:rFonts w:ascii="宋体" w:eastAsia="宋体" w:hAnsi="宋体" w:cs="宋体"/>
          <w:color w:val="111111"/>
          <w:kern w:val="0"/>
          <w:sz w:val="21"/>
          <w:szCs w:val="21"/>
        </w:rPr>
      </w:pPr>
      <w:r w:rsidRPr="00F01EF7">
        <w:rPr>
          <w:rFonts w:ascii="MS Mincho" w:eastAsia="MS Mincho" w:hAnsi="MS Mincho" w:cs="MS Mincho" w:hint="eastAsia"/>
          <w:color w:val="111111"/>
          <w:kern w:val="0"/>
          <w:szCs w:val="32"/>
        </w:rPr>
        <w:t> </w:t>
      </w:r>
    </w:p>
    <w:p w:rsidR="00F01EF7" w:rsidRPr="00F01EF7" w:rsidRDefault="00F01EF7" w:rsidP="00F01EF7">
      <w:pPr>
        <w:widowControl/>
        <w:shd w:val="clear" w:color="auto" w:fill="FFFFFF"/>
        <w:ind w:firstLineChars="0" w:firstLine="645"/>
        <w:jc w:val="right"/>
        <w:rPr>
          <w:rFonts w:ascii="宋体" w:eastAsia="宋体" w:hAnsi="宋体" w:cs="宋体"/>
          <w:color w:val="111111"/>
          <w:kern w:val="0"/>
          <w:sz w:val="21"/>
          <w:szCs w:val="21"/>
        </w:rPr>
      </w:pPr>
      <w:r w:rsidRPr="00F01EF7">
        <w:rPr>
          <w:rFonts w:ascii="仿宋_GB2312" w:hAnsi="宋体" w:cs="宋体" w:hint="eastAsia"/>
          <w:color w:val="111111"/>
          <w:kern w:val="0"/>
          <w:szCs w:val="32"/>
        </w:rPr>
        <w:t>南京市卫生健康委员会</w:t>
      </w:r>
      <w:r w:rsidRPr="00F01EF7">
        <w:rPr>
          <w:rFonts w:ascii="MS Mincho" w:eastAsia="MS Mincho" w:hAnsi="MS Mincho" w:cs="MS Mincho" w:hint="eastAsia"/>
          <w:color w:val="111111"/>
          <w:kern w:val="0"/>
          <w:szCs w:val="32"/>
        </w:rPr>
        <w:t> </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南京市中医药管理局</w:t>
      </w:r>
    </w:p>
    <w:p w:rsidR="00F01EF7" w:rsidRPr="00F01EF7" w:rsidRDefault="00F01EF7" w:rsidP="00F01EF7">
      <w:pPr>
        <w:widowControl/>
        <w:shd w:val="clear" w:color="auto" w:fill="FFFFFF"/>
        <w:ind w:firstLineChars="0" w:firstLine="645"/>
        <w:jc w:val="right"/>
        <w:rPr>
          <w:rFonts w:ascii="宋体" w:eastAsia="宋体" w:hAnsi="宋体" w:cs="宋体"/>
          <w:color w:val="111111"/>
          <w:kern w:val="0"/>
          <w:sz w:val="21"/>
          <w:szCs w:val="21"/>
        </w:rPr>
      </w:pPr>
      <w:r w:rsidRPr="00F01EF7">
        <w:rPr>
          <w:rFonts w:ascii="宋体" w:eastAsia="宋体" w:hAnsi="宋体" w:cs="宋体" w:hint="eastAsia"/>
          <w:color w:val="111111"/>
          <w:kern w:val="0"/>
          <w:szCs w:val="32"/>
        </w:rPr>
        <w:t>2023</w:t>
      </w:r>
      <w:r w:rsidRPr="00F01EF7">
        <w:rPr>
          <w:rFonts w:ascii="仿宋_GB2312" w:hAnsi="宋体" w:cs="宋体" w:hint="eastAsia"/>
          <w:color w:val="111111"/>
          <w:kern w:val="0"/>
          <w:szCs w:val="32"/>
        </w:rPr>
        <w:t>年</w:t>
      </w:r>
      <w:r w:rsidRPr="00F01EF7">
        <w:rPr>
          <w:rFonts w:ascii="宋体" w:eastAsia="宋体" w:hAnsi="宋体" w:cs="宋体" w:hint="eastAsia"/>
          <w:color w:val="111111"/>
          <w:kern w:val="0"/>
          <w:szCs w:val="32"/>
        </w:rPr>
        <w:t>1</w:t>
      </w:r>
      <w:r w:rsidRPr="00F01EF7">
        <w:rPr>
          <w:rFonts w:ascii="仿宋_GB2312" w:hAnsi="宋体" w:cs="宋体" w:hint="eastAsia"/>
          <w:color w:val="111111"/>
          <w:kern w:val="0"/>
          <w:szCs w:val="32"/>
        </w:rPr>
        <w:t>月</w:t>
      </w:r>
      <w:r w:rsidRPr="00F01EF7">
        <w:rPr>
          <w:rFonts w:ascii="宋体" w:eastAsia="宋体" w:hAnsi="宋体" w:cs="宋体" w:hint="eastAsia"/>
          <w:color w:val="111111"/>
          <w:kern w:val="0"/>
          <w:szCs w:val="32"/>
        </w:rPr>
        <w:t>9</w:t>
      </w:r>
      <w:r w:rsidRPr="00F01EF7">
        <w:rPr>
          <w:rFonts w:ascii="仿宋_GB2312" w:hAnsi="宋体" w:cs="宋体" w:hint="eastAsia"/>
          <w:color w:val="111111"/>
          <w:kern w:val="0"/>
          <w:szCs w:val="32"/>
        </w:rPr>
        <w:t>日</w:t>
      </w:r>
    </w:p>
    <w:p w:rsidR="00F01EF7" w:rsidRPr="00F01EF7" w:rsidRDefault="00F01EF7" w:rsidP="00F01EF7">
      <w:pPr>
        <w:widowControl/>
        <w:shd w:val="clear" w:color="auto" w:fill="FFFFFF"/>
        <w:ind w:firstLineChars="0" w:firstLine="0"/>
        <w:jc w:val="right"/>
        <w:rPr>
          <w:rFonts w:ascii="宋体" w:eastAsia="宋体" w:hAnsi="宋体" w:cs="宋体"/>
          <w:color w:val="111111"/>
          <w:kern w:val="0"/>
          <w:sz w:val="21"/>
          <w:szCs w:val="21"/>
        </w:rPr>
      </w:pPr>
    </w:p>
    <w:p w:rsidR="00F01EF7" w:rsidRPr="00F01EF7" w:rsidRDefault="00F01EF7" w:rsidP="00F01EF7">
      <w:pPr>
        <w:widowControl/>
        <w:shd w:val="clear" w:color="auto" w:fill="FFFFFF"/>
        <w:ind w:firstLineChars="0" w:firstLine="0"/>
        <w:jc w:val="left"/>
        <w:rPr>
          <w:rFonts w:ascii="宋体" w:eastAsia="宋体" w:hAnsi="宋体" w:cs="宋体"/>
          <w:color w:val="111111"/>
          <w:kern w:val="0"/>
          <w:sz w:val="21"/>
          <w:szCs w:val="21"/>
        </w:rPr>
      </w:pPr>
      <w:r w:rsidRPr="00F01EF7">
        <w:rPr>
          <w:rFonts w:ascii="MS Mincho" w:eastAsia="MS Mincho" w:hAnsi="MS Mincho" w:cs="MS Mincho" w:hint="eastAsia"/>
          <w:b/>
          <w:bCs/>
          <w:color w:val="111111"/>
          <w:kern w:val="0"/>
          <w:sz w:val="44"/>
        </w:rPr>
        <w:t> </w:t>
      </w:r>
    </w:p>
    <w:p w:rsidR="00F01EF7" w:rsidRPr="00F01EF7" w:rsidRDefault="00F01EF7" w:rsidP="00F01EF7">
      <w:pPr>
        <w:widowControl/>
        <w:shd w:val="clear" w:color="auto" w:fill="FFFFFF"/>
        <w:ind w:firstLineChars="0" w:firstLine="0"/>
        <w:jc w:val="center"/>
        <w:rPr>
          <w:rFonts w:ascii="宋体" w:eastAsia="宋体" w:hAnsi="宋体" w:cs="宋体"/>
          <w:color w:val="111111"/>
          <w:kern w:val="0"/>
          <w:sz w:val="21"/>
          <w:szCs w:val="21"/>
        </w:rPr>
      </w:pPr>
      <w:r w:rsidRPr="00F01EF7">
        <w:rPr>
          <w:rFonts w:ascii="宋体" w:eastAsia="宋体" w:hAnsi="宋体" w:cs="宋体" w:hint="eastAsia"/>
          <w:b/>
          <w:bCs/>
          <w:color w:val="111111"/>
          <w:kern w:val="0"/>
          <w:sz w:val="36"/>
        </w:rPr>
        <w:t>南京市中医重点专科管理办法</w:t>
      </w:r>
      <w:r w:rsidRPr="00F01EF7">
        <w:rPr>
          <w:rFonts w:ascii="MS Mincho" w:eastAsia="MS Mincho" w:hAnsi="MS Mincho" w:cs="MS Mincho" w:hint="eastAsia"/>
          <w:b/>
          <w:bCs/>
          <w:color w:val="111111"/>
          <w:kern w:val="0"/>
          <w:sz w:val="44"/>
        </w:rPr>
        <w:t> </w:t>
      </w:r>
    </w:p>
    <w:p w:rsidR="00F01EF7" w:rsidRPr="00F01EF7" w:rsidRDefault="00F01EF7" w:rsidP="00F01EF7">
      <w:pPr>
        <w:widowControl/>
        <w:shd w:val="clear" w:color="auto" w:fill="FFFFFF"/>
        <w:ind w:firstLineChars="0" w:firstLine="0"/>
        <w:jc w:val="left"/>
        <w:rPr>
          <w:rFonts w:ascii="宋体" w:eastAsia="宋体" w:hAnsi="宋体" w:cs="宋体"/>
          <w:color w:val="111111"/>
          <w:kern w:val="0"/>
          <w:sz w:val="21"/>
          <w:szCs w:val="21"/>
        </w:rPr>
      </w:pPr>
      <w:r w:rsidRPr="00F01EF7">
        <w:rPr>
          <w:rFonts w:ascii="MS Mincho" w:eastAsia="MS Mincho" w:hAnsi="MS Mincho" w:cs="MS Mincho" w:hint="eastAsia"/>
          <w:color w:val="111111"/>
          <w:kern w:val="0"/>
          <w:sz w:val="21"/>
          <w:szCs w:val="21"/>
        </w:rPr>
        <w:t> </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第一条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 xml:space="preserve">为了加强和规范我市中医重点专科（含中西医结合重点专科，下同）的建设与管理，充分发挥中医重点专科在临床疾病防治、科学研究和人才培养的重要载体作用，提高我市专科诊疗水平，结合我市实际制定本办法。　　</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第二条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本办法适用于市中医重点专科的申报、遴选、建设、评审、确认和管理等。</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第三条</w:t>
      </w:r>
      <w:r w:rsidRPr="00F01EF7">
        <w:rPr>
          <w:rFonts w:ascii="宋体" w:eastAsia="宋体" w:hAnsi="宋体" w:cs="宋体" w:hint="eastAsia"/>
          <w:color w:val="111111"/>
          <w:kern w:val="0"/>
          <w:szCs w:val="32"/>
        </w:rPr>
        <w:t> </w:t>
      </w:r>
      <w:r w:rsidRPr="00F01EF7">
        <w:rPr>
          <w:rFonts w:ascii="MS Mincho" w:eastAsia="MS Mincho" w:hAnsi="MS Mincho" w:cs="MS Mincho" w:hint="eastAsia"/>
          <w:color w:val="111111"/>
          <w:kern w:val="0"/>
          <w:szCs w:val="32"/>
        </w:rPr>
        <w:t> </w:t>
      </w:r>
      <w:r w:rsidRPr="00F01EF7">
        <w:rPr>
          <w:rFonts w:ascii="仿宋_GB2312" w:hAnsi="宋体" w:cs="宋体" w:hint="eastAsia"/>
          <w:color w:val="111111"/>
          <w:kern w:val="0"/>
          <w:szCs w:val="32"/>
        </w:rPr>
        <w:t>本办法所称市中医重点专科是指具有中医特色明显、临床疗效显著、人才梯队合理、技术创新能力较强、管理科学规范等优势，中医诊疗技术水平和临床服务能力达到市内领先水平的专科。</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lastRenderedPageBreak/>
        <w:t>第四条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市中医重点专科坚持</w:t>
      </w:r>
      <w:r w:rsidRPr="00F01EF7">
        <w:rPr>
          <w:rFonts w:ascii="宋体" w:eastAsia="宋体" w:hAnsi="宋体" w:cs="宋体" w:hint="eastAsia"/>
          <w:color w:val="111111"/>
          <w:kern w:val="0"/>
          <w:szCs w:val="32"/>
        </w:rPr>
        <w:t>“</w:t>
      </w:r>
      <w:r w:rsidRPr="00F01EF7">
        <w:rPr>
          <w:rFonts w:ascii="仿宋_GB2312" w:hAnsi="宋体" w:cs="宋体" w:hint="eastAsia"/>
          <w:color w:val="111111"/>
          <w:kern w:val="0"/>
          <w:szCs w:val="32"/>
        </w:rPr>
        <w:t>自愿申报、逐级推荐、专家评审、择优遴选、合理布局</w:t>
      </w:r>
      <w:r w:rsidRPr="00F01EF7">
        <w:rPr>
          <w:rFonts w:ascii="宋体" w:eastAsia="宋体" w:hAnsi="宋体" w:cs="宋体" w:hint="eastAsia"/>
          <w:color w:val="111111"/>
          <w:kern w:val="0"/>
          <w:szCs w:val="32"/>
        </w:rPr>
        <w:t>”</w:t>
      </w:r>
      <w:r w:rsidRPr="00F01EF7">
        <w:rPr>
          <w:rFonts w:ascii="仿宋_GB2312" w:hAnsi="宋体" w:cs="宋体" w:hint="eastAsia"/>
          <w:color w:val="111111"/>
          <w:kern w:val="0"/>
          <w:szCs w:val="32"/>
        </w:rPr>
        <w:t>的原则，实行重点扶持、定期考评、动态调整的管理机制。</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市中医重点专科每</w:t>
      </w:r>
      <w:r w:rsidRPr="00F01EF7">
        <w:rPr>
          <w:rFonts w:ascii="宋体" w:eastAsia="宋体" w:hAnsi="宋体" w:cs="宋体" w:hint="eastAsia"/>
          <w:color w:val="111111"/>
          <w:kern w:val="0"/>
          <w:szCs w:val="32"/>
        </w:rPr>
        <w:t>5</w:t>
      </w:r>
      <w:r w:rsidRPr="00F01EF7">
        <w:rPr>
          <w:rFonts w:ascii="仿宋_GB2312" w:hAnsi="宋体" w:cs="宋体" w:hint="eastAsia"/>
          <w:color w:val="111111"/>
          <w:kern w:val="0"/>
          <w:szCs w:val="32"/>
        </w:rPr>
        <w:t>年为一管理周期。</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第五条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申报单位根据市中医药主管部门的申报通知，确定申报专科，填写申报书。市属委管医疗机构将申报书直接报送市中医药主管部门，其他医疗机构报送区中医药主管部门审核。区中医药主管部门组织对申报专科进行初审，择优推荐报送市中医药主管部门。市中医药主管部门对申报专科组织遴选，确定市中医重点专科。</w:t>
      </w:r>
      <w:r w:rsidRPr="00F01EF7">
        <w:rPr>
          <w:rFonts w:ascii="MS Mincho" w:eastAsia="MS Mincho" w:hAnsi="MS Mincho" w:cs="MS Mincho" w:hint="eastAsia"/>
          <w:color w:val="111111"/>
          <w:kern w:val="0"/>
          <w:szCs w:val="32"/>
        </w:rPr>
        <w:t> </w:t>
      </w:r>
      <w:r w:rsidRPr="00F01EF7">
        <w:rPr>
          <w:rFonts w:ascii="MS Mincho" w:eastAsia="MS Mincho" w:hAnsi="MS Mincho" w:cs="MS Mincho" w:hint="eastAsia"/>
          <w:color w:val="111111"/>
          <w:kern w:val="0"/>
          <w:szCs w:val="32"/>
        </w:rPr>
        <w:t> </w:t>
      </w:r>
      <w:r w:rsidRPr="00F01EF7">
        <w:rPr>
          <w:rFonts w:ascii="MS Mincho" w:eastAsia="MS Mincho" w:hAnsi="MS Mincho" w:cs="MS Mincho" w:hint="eastAsia"/>
          <w:color w:val="111111"/>
          <w:kern w:val="0"/>
          <w:szCs w:val="32"/>
        </w:rPr>
        <w:t> </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第六条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申报市级中医重点专科必须同时具备以下条件：</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（一）原则上为南京市二级及以上医疗机构的中医或中西医结合专科；</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（二）专科中医特色优势明显，有独特的技术和专长，在中医学术思想、临床诊疗技术、医疗服务水平、专科中药制剂、科研创新能力等方面达到同类专科先进水平，并具有发展潜力；</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（三）学科带头人在省内或市内本专业学术领域有一定知名度，在专科发展中能起领头作用；</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（四）具有满足本专科业务需要的设施和设备；</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（五）有独立的病区，科室病床数三级医院</w:t>
      </w:r>
      <w:r w:rsidRPr="00F01EF7">
        <w:rPr>
          <w:rFonts w:ascii="宋体" w:eastAsia="宋体" w:hAnsi="宋体" w:cs="宋体" w:hint="eastAsia"/>
          <w:color w:val="111111"/>
          <w:kern w:val="0"/>
          <w:szCs w:val="32"/>
        </w:rPr>
        <w:t>≥30</w:t>
      </w:r>
      <w:r w:rsidRPr="00F01EF7">
        <w:rPr>
          <w:rFonts w:ascii="仿宋_GB2312" w:hAnsi="宋体" w:cs="宋体" w:hint="eastAsia"/>
          <w:color w:val="111111"/>
          <w:kern w:val="0"/>
          <w:szCs w:val="32"/>
        </w:rPr>
        <w:t>张，二级医院</w:t>
      </w:r>
      <w:r w:rsidRPr="00F01EF7">
        <w:rPr>
          <w:rFonts w:ascii="宋体" w:eastAsia="宋体" w:hAnsi="宋体" w:cs="宋体" w:hint="eastAsia"/>
          <w:color w:val="111111"/>
          <w:kern w:val="0"/>
          <w:szCs w:val="32"/>
        </w:rPr>
        <w:t>≥20</w:t>
      </w:r>
      <w:r w:rsidRPr="00F01EF7">
        <w:rPr>
          <w:rFonts w:ascii="仿宋_GB2312" w:hAnsi="宋体" w:cs="宋体" w:hint="eastAsia"/>
          <w:color w:val="111111"/>
          <w:kern w:val="0"/>
          <w:szCs w:val="32"/>
        </w:rPr>
        <w:t>张，病床使用率</w:t>
      </w:r>
      <w:r w:rsidRPr="00F01EF7">
        <w:rPr>
          <w:rFonts w:ascii="宋体" w:eastAsia="宋体" w:hAnsi="宋体" w:cs="宋体" w:hint="eastAsia"/>
          <w:color w:val="111111"/>
          <w:kern w:val="0"/>
          <w:szCs w:val="32"/>
        </w:rPr>
        <w:t>≥85%</w:t>
      </w:r>
      <w:r w:rsidRPr="00F01EF7">
        <w:rPr>
          <w:rFonts w:ascii="仿宋_GB2312" w:hAnsi="宋体" w:cs="宋体" w:hint="eastAsia"/>
          <w:color w:val="111111"/>
          <w:kern w:val="0"/>
          <w:szCs w:val="32"/>
        </w:rPr>
        <w:t>；</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（六）中医类别执业医师占执业医师的比例</w:t>
      </w:r>
      <w:r w:rsidRPr="00F01EF7">
        <w:rPr>
          <w:rFonts w:ascii="宋体" w:eastAsia="宋体" w:hAnsi="宋体" w:cs="宋体" w:hint="eastAsia"/>
          <w:color w:val="111111"/>
          <w:kern w:val="0"/>
          <w:szCs w:val="32"/>
        </w:rPr>
        <w:t>≥70%</w:t>
      </w:r>
      <w:r w:rsidRPr="00F01EF7">
        <w:rPr>
          <w:rFonts w:ascii="仿宋_GB2312" w:hAnsi="宋体" w:cs="宋体" w:hint="eastAsia"/>
          <w:color w:val="111111"/>
          <w:kern w:val="0"/>
          <w:szCs w:val="32"/>
        </w:rPr>
        <w:t>；具备年龄结构、知识结构、职称结构及学历结构比例合理的人才梯队，并具备素质较高的后备人才队伍。</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第七条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截至申报当年</w:t>
      </w:r>
      <w:r w:rsidRPr="00F01EF7">
        <w:rPr>
          <w:rFonts w:ascii="宋体" w:eastAsia="宋体" w:hAnsi="宋体" w:cs="宋体" w:hint="eastAsia"/>
          <w:color w:val="111111"/>
          <w:kern w:val="0"/>
          <w:szCs w:val="32"/>
        </w:rPr>
        <w:t>3</w:t>
      </w:r>
      <w:r w:rsidRPr="00F01EF7">
        <w:rPr>
          <w:rFonts w:ascii="仿宋_GB2312" w:hAnsi="宋体" w:cs="宋体" w:hint="eastAsia"/>
          <w:color w:val="111111"/>
          <w:kern w:val="0"/>
          <w:szCs w:val="32"/>
        </w:rPr>
        <w:t>年内有下列情形之一的，不得申报市中医重点专科：</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lastRenderedPageBreak/>
        <w:t>（一）违反规定擅自开展医疗技术项目；</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（二）发生经鉴定为二级以上医疗事故或者三级以下医疗事故且承担完全或主要责任，以及相对应的医疗损害责任；</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（三）在医德医风、医疗质量和医疗安全等方面存在重大问题，造成严重不良后果或者发生重大违法事件；发生重大安全事故，出现人员伤亡，造成较大社会影响的。</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第八条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申报专科应当恪守诚信原则。凡在申报过程中有弄虚作假或者违规行为的，取消其资格；情节严重的，取消其下一周期的申报资格，通报其所在单位上级主管部门，并纳入诚信体系管理。</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第九条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市中医药主管部门建立市中医重点专科专家库。专家库由专业技术专家和医疗管理专家组成。专家库成员应当受聘于三级医院，担任相应专业高级卫生技术职务</w:t>
      </w:r>
      <w:r w:rsidRPr="00F01EF7">
        <w:rPr>
          <w:rFonts w:ascii="宋体" w:eastAsia="宋体" w:hAnsi="宋体" w:cs="宋体" w:hint="eastAsia"/>
          <w:color w:val="111111"/>
          <w:kern w:val="0"/>
          <w:szCs w:val="32"/>
        </w:rPr>
        <w:t>3</w:t>
      </w:r>
      <w:r w:rsidRPr="00F01EF7">
        <w:rPr>
          <w:rFonts w:ascii="仿宋_GB2312" w:hAnsi="宋体" w:cs="宋体" w:hint="eastAsia"/>
          <w:color w:val="111111"/>
          <w:kern w:val="0"/>
          <w:szCs w:val="32"/>
        </w:rPr>
        <w:t>年以上，有丰富的专业知识、较强的业务能力、良好的职业道德，在本专业领域具有一定的知名度和影响力，能够胜任市中医重点专科评审工作。</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专家应当严格遵守法律法规、廉洁自律和工作纪律的有关规定，不得利用职务或者工作之便谋取不正当利益。对违反有关规定且造成不良后果的专家，由市中医药主管部门取消其专家资格，同时取消其参与市中医药主管部门各类专业评审的资格，通报其所在单位，并纳入诚信体系管理。</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第十一条</w:t>
      </w:r>
      <w:r w:rsidRPr="00F01EF7">
        <w:rPr>
          <w:rFonts w:ascii="宋体" w:eastAsia="宋体" w:hAnsi="宋体" w:cs="宋体" w:hint="eastAsia"/>
          <w:color w:val="111111"/>
          <w:kern w:val="0"/>
          <w:szCs w:val="32"/>
        </w:rPr>
        <w:t> </w:t>
      </w:r>
      <w:r w:rsidRPr="00F01EF7">
        <w:rPr>
          <w:rFonts w:ascii="MS Mincho" w:eastAsia="MS Mincho" w:hAnsi="MS Mincho" w:cs="MS Mincho" w:hint="eastAsia"/>
          <w:color w:val="111111"/>
          <w:kern w:val="0"/>
          <w:szCs w:val="32"/>
        </w:rPr>
        <w:t> </w:t>
      </w:r>
      <w:r w:rsidRPr="00F01EF7">
        <w:rPr>
          <w:rFonts w:ascii="仿宋_GB2312" w:hAnsi="宋体" w:cs="宋体" w:hint="eastAsia"/>
          <w:color w:val="111111"/>
          <w:kern w:val="0"/>
          <w:szCs w:val="32"/>
        </w:rPr>
        <w:t>市中医药主管部门从专家库中抽取相应专业专家组成遴选专家组，对申报的专科进行材料审核和现场测评；结合全市实际，提出市中医重点专科建议名单，报请委办公会审定后公示</w:t>
      </w:r>
      <w:r w:rsidRPr="00F01EF7">
        <w:rPr>
          <w:rFonts w:ascii="宋体" w:eastAsia="宋体" w:hAnsi="宋体" w:cs="宋体" w:hint="eastAsia"/>
          <w:color w:val="111111"/>
          <w:kern w:val="0"/>
          <w:szCs w:val="32"/>
        </w:rPr>
        <w:t>5</w:t>
      </w:r>
      <w:r w:rsidRPr="00F01EF7">
        <w:rPr>
          <w:rFonts w:ascii="仿宋_GB2312" w:hAnsi="宋体" w:cs="宋体" w:hint="eastAsia"/>
          <w:color w:val="111111"/>
          <w:kern w:val="0"/>
          <w:szCs w:val="32"/>
        </w:rPr>
        <w:t>个工作日。公示结束无异议的或者经审查异议不成立的，确认为市中医重点专科。</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lastRenderedPageBreak/>
        <w:t>第十二条</w:t>
      </w:r>
      <w:r w:rsidRPr="00F01EF7">
        <w:rPr>
          <w:rFonts w:ascii="宋体" w:eastAsia="宋体" w:hAnsi="宋体" w:cs="宋体" w:hint="eastAsia"/>
          <w:color w:val="111111"/>
          <w:kern w:val="0"/>
          <w:sz w:val="21"/>
          <w:szCs w:val="21"/>
        </w:rPr>
        <w:t> </w:t>
      </w:r>
      <w:r w:rsidRPr="00F01EF7">
        <w:rPr>
          <w:rFonts w:ascii="仿宋_GB2312" w:hAnsi="宋体" w:cs="宋体" w:hint="eastAsia"/>
          <w:color w:val="111111"/>
          <w:kern w:val="0"/>
          <w:szCs w:val="32"/>
        </w:rPr>
        <w:t>专科项目所在单位应当将市中医重点专科建设与单位整体发展规划有机结合，按照市中医重点专科标准和专科建设方案，制定年度工作计划，加强专科基础设施建设，强化科室管理，提高专科人才队伍素质，提升重大疑难疾病诊疗水平，推动专科诊疗技术创新，增强医疗服务辐射能力。</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第十三条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专科经费以地方政府投入为主，市中医药主管部门对市中医重点专科项目予以适当补助，各重点专科所在单位按照各级财政资助额度不低于</w:t>
      </w:r>
      <w:r w:rsidRPr="00F01EF7">
        <w:rPr>
          <w:rFonts w:ascii="宋体" w:eastAsia="宋体" w:hAnsi="宋体" w:cs="宋体" w:hint="eastAsia"/>
          <w:color w:val="111111"/>
          <w:kern w:val="0"/>
          <w:szCs w:val="32"/>
        </w:rPr>
        <w:t>1</w:t>
      </w:r>
      <w:r w:rsidRPr="00F01EF7">
        <w:rPr>
          <w:rFonts w:ascii="仿宋_GB2312" w:hAnsi="宋体" w:cs="宋体" w:hint="eastAsia"/>
          <w:color w:val="111111"/>
          <w:kern w:val="0"/>
          <w:szCs w:val="32"/>
        </w:rPr>
        <w:t>：</w:t>
      </w:r>
      <w:r w:rsidRPr="00F01EF7">
        <w:rPr>
          <w:rFonts w:ascii="宋体" w:eastAsia="宋体" w:hAnsi="宋体" w:cs="宋体" w:hint="eastAsia"/>
          <w:color w:val="111111"/>
          <w:kern w:val="0"/>
          <w:szCs w:val="32"/>
        </w:rPr>
        <w:t>1</w:t>
      </w:r>
      <w:r w:rsidRPr="00F01EF7">
        <w:rPr>
          <w:rFonts w:ascii="仿宋_GB2312" w:hAnsi="宋体" w:cs="宋体" w:hint="eastAsia"/>
          <w:color w:val="111111"/>
          <w:kern w:val="0"/>
          <w:szCs w:val="32"/>
        </w:rPr>
        <w:t>的比例，安排配套经费。</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第十四条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市中医重点专科经费及其配套经费的使用应当严格遵守《南京市市级中医药事业发展专项资金管理办法》，主要用于该专科关键设备购置、人才培养、诊疗规范研究制定、临床新技术引进与开发、院内中药制剂研发、学术交流与协作、适宜技术推广等。</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第十五条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市中医重点专科应当于每年</w:t>
      </w:r>
      <w:r w:rsidRPr="00F01EF7">
        <w:rPr>
          <w:rFonts w:ascii="宋体" w:eastAsia="宋体" w:hAnsi="宋体" w:cs="宋体" w:hint="eastAsia"/>
          <w:color w:val="111111"/>
          <w:kern w:val="0"/>
          <w:szCs w:val="32"/>
        </w:rPr>
        <w:t>1</w:t>
      </w:r>
      <w:r w:rsidRPr="00F01EF7">
        <w:rPr>
          <w:rFonts w:ascii="仿宋_GB2312" w:hAnsi="宋体" w:cs="宋体" w:hint="eastAsia"/>
          <w:color w:val="111111"/>
          <w:kern w:val="0"/>
          <w:szCs w:val="32"/>
        </w:rPr>
        <w:t>月底前填写《市中医重点专科年度运行情况表》，将本专科上一年度运行情况，经所在单位审核，逐级报送市中医药主管部门。</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第十六条</w:t>
      </w:r>
      <w:r w:rsidRPr="00F01EF7">
        <w:rPr>
          <w:rFonts w:ascii="宋体" w:eastAsia="宋体" w:hAnsi="宋体" w:cs="宋体" w:hint="eastAsia"/>
          <w:color w:val="111111"/>
          <w:kern w:val="0"/>
          <w:sz w:val="21"/>
          <w:szCs w:val="21"/>
        </w:rPr>
        <w:t> </w:t>
      </w:r>
      <w:r w:rsidRPr="00F01EF7">
        <w:rPr>
          <w:rFonts w:ascii="仿宋_GB2312" w:hAnsi="宋体" w:cs="宋体" w:hint="eastAsia"/>
          <w:color w:val="111111"/>
          <w:kern w:val="0"/>
          <w:szCs w:val="32"/>
        </w:rPr>
        <w:t>市中医药主管部门对新增的市级中医重点专科在周期第</w:t>
      </w:r>
      <w:r w:rsidRPr="00F01EF7">
        <w:rPr>
          <w:rFonts w:ascii="宋体" w:eastAsia="宋体" w:hAnsi="宋体" w:cs="宋体" w:hint="eastAsia"/>
          <w:color w:val="111111"/>
          <w:kern w:val="0"/>
          <w:szCs w:val="32"/>
        </w:rPr>
        <w:t>3</w:t>
      </w:r>
      <w:r w:rsidRPr="00F01EF7">
        <w:rPr>
          <w:rFonts w:ascii="仿宋_GB2312" w:hAnsi="宋体" w:cs="宋体" w:hint="eastAsia"/>
          <w:color w:val="111111"/>
          <w:kern w:val="0"/>
          <w:szCs w:val="32"/>
        </w:rPr>
        <w:t>年进行中期考核。对中期考核不合格的专科，予以黄牌警告并限期整改，整改期内暂停市级经费支助，期满考核仍不合格的，撤销其市中医重点专科称号，并取消其下一周期的申报资格。</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第十七条</w:t>
      </w:r>
      <w:r w:rsidRPr="00F01EF7">
        <w:rPr>
          <w:rFonts w:ascii="宋体" w:eastAsia="宋体" w:hAnsi="宋体" w:cs="宋体" w:hint="eastAsia"/>
          <w:color w:val="111111"/>
          <w:kern w:val="0"/>
          <w:sz w:val="21"/>
          <w:szCs w:val="21"/>
        </w:rPr>
        <w:t> </w:t>
      </w:r>
      <w:r w:rsidRPr="00F01EF7">
        <w:rPr>
          <w:rFonts w:ascii="仿宋_GB2312" w:hAnsi="宋体" w:cs="宋体" w:hint="eastAsia"/>
          <w:color w:val="111111"/>
          <w:kern w:val="0"/>
          <w:szCs w:val="32"/>
        </w:rPr>
        <w:t>各区中医药主管部门应当将市中医重点专科建设和管理作为中医药工作的重要内容，完善激励政策，制定配套措施，加强日常管理与指导。</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第十八条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市中医药主管部门对市中医重点专科实行动态管理，按照本办法每</w:t>
      </w:r>
      <w:r w:rsidRPr="00F01EF7">
        <w:rPr>
          <w:rFonts w:ascii="宋体" w:eastAsia="宋体" w:hAnsi="宋体" w:cs="宋体" w:hint="eastAsia"/>
          <w:color w:val="111111"/>
          <w:kern w:val="0"/>
          <w:szCs w:val="32"/>
        </w:rPr>
        <w:t>5</w:t>
      </w:r>
      <w:r w:rsidRPr="00F01EF7">
        <w:rPr>
          <w:rFonts w:ascii="仿宋_GB2312" w:hAnsi="宋体" w:cs="宋体" w:hint="eastAsia"/>
          <w:color w:val="111111"/>
          <w:kern w:val="0"/>
          <w:szCs w:val="32"/>
        </w:rPr>
        <w:t>年组织一次复核。复核合格的继</w:t>
      </w:r>
      <w:r w:rsidRPr="00F01EF7">
        <w:rPr>
          <w:rFonts w:ascii="仿宋_GB2312" w:hAnsi="宋体" w:cs="宋体" w:hint="eastAsia"/>
          <w:color w:val="111111"/>
          <w:kern w:val="0"/>
          <w:szCs w:val="32"/>
        </w:rPr>
        <w:lastRenderedPageBreak/>
        <w:t>续确认为</w:t>
      </w:r>
      <w:r w:rsidRPr="00F01EF7">
        <w:rPr>
          <w:rFonts w:ascii="宋体" w:eastAsia="宋体" w:hAnsi="宋体" w:cs="宋体" w:hint="eastAsia"/>
          <w:color w:val="111111"/>
          <w:kern w:val="0"/>
          <w:szCs w:val="32"/>
        </w:rPr>
        <w:t>“</w:t>
      </w:r>
      <w:r w:rsidRPr="00F01EF7">
        <w:rPr>
          <w:rFonts w:ascii="仿宋_GB2312" w:hAnsi="宋体" w:cs="宋体" w:hint="eastAsia"/>
          <w:color w:val="111111"/>
          <w:kern w:val="0"/>
          <w:szCs w:val="32"/>
        </w:rPr>
        <w:t>南京市中医重点专科</w:t>
      </w:r>
      <w:r w:rsidRPr="00F01EF7">
        <w:rPr>
          <w:rFonts w:ascii="宋体" w:eastAsia="宋体" w:hAnsi="宋体" w:cs="宋体" w:hint="eastAsia"/>
          <w:color w:val="111111"/>
          <w:kern w:val="0"/>
          <w:szCs w:val="32"/>
        </w:rPr>
        <w:t>”</w:t>
      </w:r>
      <w:r w:rsidRPr="00F01EF7">
        <w:rPr>
          <w:rFonts w:ascii="仿宋_GB2312" w:hAnsi="宋体" w:cs="宋体" w:hint="eastAsia"/>
          <w:color w:val="111111"/>
          <w:kern w:val="0"/>
          <w:szCs w:val="32"/>
        </w:rPr>
        <w:t>；复核不合格的，撤销市中医重点专科资格，并取消其下一周期的申报资格。周期内进入省级中医重点专科行列的，不再纳入市级中医重点专科管理。本办法实施前已经确认满</w:t>
      </w:r>
      <w:r w:rsidRPr="00F01EF7">
        <w:rPr>
          <w:rFonts w:ascii="宋体" w:eastAsia="宋体" w:hAnsi="宋体" w:cs="宋体" w:hint="eastAsia"/>
          <w:color w:val="111111"/>
          <w:kern w:val="0"/>
          <w:szCs w:val="32"/>
        </w:rPr>
        <w:t>5</w:t>
      </w:r>
      <w:r w:rsidRPr="00F01EF7">
        <w:rPr>
          <w:rFonts w:ascii="仿宋_GB2312" w:hAnsi="宋体" w:cs="宋体" w:hint="eastAsia"/>
          <w:color w:val="111111"/>
          <w:kern w:val="0"/>
          <w:szCs w:val="32"/>
        </w:rPr>
        <w:t>年的市中医重点专科，由市中医药主管部门组织复核。</w:t>
      </w:r>
    </w:p>
    <w:p w:rsidR="00F01EF7" w:rsidRPr="00F01EF7" w:rsidRDefault="00F01EF7" w:rsidP="00F01EF7">
      <w:pPr>
        <w:widowControl/>
        <w:shd w:val="clear" w:color="auto" w:fill="FFFFFF"/>
        <w:spacing w:line="495" w:lineRule="atLeast"/>
        <w:ind w:firstLineChars="0" w:firstLine="645"/>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第十九条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在年度考核中发现周期内有第七条所列情形之一的，撤销其市级中医重点专科称号，并取消其下一周期的申报资格。</w:t>
      </w:r>
    </w:p>
    <w:p w:rsidR="00F01EF7" w:rsidRPr="00F01EF7" w:rsidRDefault="00F01EF7" w:rsidP="00F01EF7">
      <w:pPr>
        <w:widowControl/>
        <w:shd w:val="clear" w:color="auto" w:fill="FFFFFF"/>
        <w:spacing w:line="495" w:lineRule="atLeast"/>
        <w:ind w:firstLineChars="0" w:firstLine="640"/>
        <w:jc w:val="left"/>
        <w:rPr>
          <w:rFonts w:ascii="宋体" w:eastAsia="宋体" w:hAnsi="宋体" w:cs="宋体"/>
          <w:color w:val="111111"/>
          <w:kern w:val="0"/>
          <w:sz w:val="21"/>
          <w:szCs w:val="21"/>
        </w:rPr>
      </w:pPr>
      <w:r w:rsidRPr="00F01EF7">
        <w:rPr>
          <w:rFonts w:ascii="仿宋_GB2312" w:hAnsi="宋体" w:cs="宋体" w:hint="eastAsia"/>
          <w:color w:val="111111"/>
          <w:kern w:val="0"/>
          <w:szCs w:val="32"/>
        </w:rPr>
        <w:t>第二十条</w:t>
      </w:r>
      <w:r w:rsidRPr="00F01EF7">
        <w:rPr>
          <w:rFonts w:ascii="MS Mincho" w:eastAsia="MS Mincho" w:hAnsi="MS Mincho" w:cs="MS Mincho" w:hint="eastAsia"/>
          <w:color w:val="111111"/>
          <w:kern w:val="0"/>
          <w:szCs w:val="32"/>
        </w:rPr>
        <w:t> </w:t>
      </w:r>
      <w:r w:rsidRPr="00F01EF7">
        <w:rPr>
          <w:rFonts w:ascii="宋体" w:eastAsia="宋体" w:hAnsi="宋体" w:cs="宋体" w:hint="eastAsia"/>
          <w:color w:val="111111"/>
          <w:kern w:val="0"/>
          <w:szCs w:val="32"/>
        </w:rPr>
        <w:t> </w:t>
      </w:r>
      <w:r w:rsidRPr="00F01EF7">
        <w:rPr>
          <w:rFonts w:ascii="仿宋_GB2312" w:hAnsi="宋体" w:cs="宋体" w:hint="eastAsia"/>
          <w:color w:val="111111"/>
          <w:kern w:val="0"/>
          <w:szCs w:val="32"/>
        </w:rPr>
        <w:t>本办法自</w:t>
      </w:r>
      <w:r w:rsidRPr="00F01EF7">
        <w:rPr>
          <w:rFonts w:ascii="宋体" w:eastAsia="宋体" w:hAnsi="宋体" w:cs="宋体" w:hint="eastAsia"/>
          <w:color w:val="111111"/>
          <w:kern w:val="0"/>
          <w:szCs w:val="32"/>
        </w:rPr>
        <w:t>2023</w:t>
      </w:r>
      <w:r w:rsidRPr="00F01EF7">
        <w:rPr>
          <w:rFonts w:ascii="仿宋_GB2312" w:hAnsi="宋体" w:cs="宋体" w:hint="eastAsia"/>
          <w:color w:val="111111"/>
          <w:kern w:val="0"/>
          <w:szCs w:val="32"/>
        </w:rPr>
        <w:t>年</w:t>
      </w:r>
      <w:r w:rsidRPr="00F01EF7">
        <w:rPr>
          <w:rFonts w:ascii="宋体" w:eastAsia="宋体" w:hAnsi="宋体" w:cs="宋体" w:hint="eastAsia"/>
          <w:color w:val="111111"/>
          <w:kern w:val="0"/>
          <w:szCs w:val="32"/>
        </w:rPr>
        <w:t>1</w:t>
      </w:r>
      <w:r w:rsidRPr="00F01EF7">
        <w:rPr>
          <w:rFonts w:ascii="仿宋_GB2312" w:hAnsi="宋体" w:cs="宋体" w:hint="eastAsia"/>
          <w:color w:val="111111"/>
          <w:kern w:val="0"/>
          <w:szCs w:val="32"/>
        </w:rPr>
        <w:t>月</w:t>
      </w:r>
      <w:r w:rsidRPr="00F01EF7">
        <w:rPr>
          <w:rFonts w:ascii="宋体" w:eastAsia="宋体" w:hAnsi="宋体" w:cs="宋体" w:hint="eastAsia"/>
          <w:color w:val="111111"/>
          <w:kern w:val="0"/>
          <w:szCs w:val="32"/>
        </w:rPr>
        <w:t>9</w:t>
      </w:r>
      <w:r w:rsidRPr="00F01EF7">
        <w:rPr>
          <w:rFonts w:ascii="仿宋_GB2312" w:hAnsi="宋体" w:cs="宋体" w:hint="eastAsia"/>
          <w:color w:val="111111"/>
          <w:kern w:val="0"/>
          <w:szCs w:val="32"/>
        </w:rPr>
        <w:t>日起施行（</w:t>
      </w:r>
      <w:r w:rsidRPr="00F01EF7">
        <w:rPr>
          <w:rFonts w:ascii="宋体" w:eastAsia="宋体" w:hAnsi="宋体" w:cs="宋体" w:hint="eastAsia"/>
          <w:color w:val="111111"/>
          <w:kern w:val="0"/>
          <w:szCs w:val="32"/>
        </w:rPr>
        <w:t>2020</w:t>
      </w:r>
      <w:r w:rsidRPr="00F01EF7">
        <w:rPr>
          <w:rFonts w:ascii="仿宋_GB2312" w:hAnsi="宋体" w:cs="宋体" w:hint="eastAsia"/>
          <w:color w:val="111111"/>
          <w:kern w:val="0"/>
          <w:szCs w:val="32"/>
        </w:rPr>
        <w:t>年市级中医重点专科建设单位按《南京市中医临床重点专科建设管理办法（试行）》（宁卫中医〔</w:t>
      </w:r>
      <w:r w:rsidRPr="00F01EF7">
        <w:rPr>
          <w:rFonts w:ascii="宋体" w:eastAsia="宋体" w:hAnsi="宋体" w:cs="宋体" w:hint="eastAsia"/>
          <w:color w:val="111111"/>
          <w:kern w:val="0"/>
          <w:szCs w:val="32"/>
        </w:rPr>
        <w:t>2017</w:t>
      </w:r>
      <w:r w:rsidRPr="00F01EF7">
        <w:rPr>
          <w:rFonts w:ascii="仿宋_GB2312" w:hAnsi="宋体" w:cs="宋体" w:hint="eastAsia"/>
          <w:color w:val="111111"/>
          <w:kern w:val="0"/>
          <w:szCs w:val="32"/>
        </w:rPr>
        <w:t>〕</w:t>
      </w:r>
      <w:r w:rsidRPr="00F01EF7">
        <w:rPr>
          <w:rFonts w:ascii="宋体" w:eastAsia="宋体" w:hAnsi="宋体" w:cs="宋体" w:hint="eastAsia"/>
          <w:color w:val="111111"/>
          <w:kern w:val="0"/>
          <w:szCs w:val="32"/>
        </w:rPr>
        <w:t>9</w:t>
      </w:r>
      <w:r w:rsidRPr="00F01EF7">
        <w:rPr>
          <w:rFonts w:ascii="仿宋_GB2312" w:hAnsi="宋体" w:cs="宋体" w:hint="eastAsia"/>
          <w:color w:val="111111"/>
          <w:kern w:val="0"/>
          <w:szCs w:val="32"/>
        </w:rPr>
        <w:t>号）执行至建设周期满）。</w:t>
      </w:r>
    </w:p>
    <w:p w:rsidR="00CF1F4A" w:rsidRPr="00F01EF7" w:rsidRDefault="00CF1F4A">
      <w:pPr>
        <w:ind w:firstLine="640"/>
      </w:pPr>
    </w:p>
    <w:sectPr w:rsidR="00CF1F4A" w:rsidRPr="00F01EF7" w:rsidSect="00D339F4">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B5C" w:rsidRDefault="00BE3B5C" w:rsidP="000F7AB3">
      <w:pPr>
        <w:ind w:firstLine="640"/>
      </w:pPr>
      <w:r>
        <w:separator/>
      </w:r>
    </w:p>
  </w:endnote>
  <w:endnote w:type="continuationSeparator" w:id="1">
    <w:p w:rsidR="00BE3B5C" w:rsidRDefault="00BE3B5C" w:rsidP="000F7AB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B3" w:rsidRDefault="000F7AB3" w:rsidP="000F7AB3">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B3" w:rsidRDefault="000F7AB3" w:rsidP="000F7AB3">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B3" w:rsidRDefault="000F7AB3" w:rsidP="000F7AB3">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B5C" w:rsidRDefault="00BE3B5C" w:rsidP="000F7AB3">
      <w:pPr>
        <w:ind w:firstLine="640"/>
      </w:pPr>
      <w:r>
        <w:separator/>
      </w:r>
    </w:p>
  </w:footnote>
  <w:footnote w:type="continuationSeparator" w:id="1">
    <w:p w:rsidR="00BE3B5C" w:rsidRDefault="00BE3B5C" w:rsidP="000F7AB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B3" w:rsidRDefault="000F7AB3" w:rsidP="000F7AB3">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B3" w:rsidRPr="000F7AB3" w:rsidRDefault="000F7AB3" w:rsidP="000F7AB3">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B3" w:rsidRDefault="000F7AB3" w:rsidP="000F7AB3">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EF7"/>
    <w:rsid w:val="00090B73"/>
    <w:rsid w:val="000F7AB3"/>
    <w:rsid w:val="00147274"/>
    <w:rsid w:val="002D2943"/>
    <w:rsid w:val="00355F79"/>
    <w:rsid w:val="00565A9D"/>
    <w:rsid w:val="00763716"/>
    <w:rsid w:val="007B5B12"/>
    <w:rsid w:val="00861704"/>
    <w:rsid w:val="009247DC"/>
    <w:rsid w:val="009E7BBA"/>
    <w:rsid w:val="00BE3B5C"/>
    <w:rsid w:val="00CD4980"/>
    <w:rsid w:val="00CF1F4A"/>
    <w:rsid w:val="00D339F4"/>
    <w:rsid w:val="00DE3120"/>
    <w:rsid w:val="00EC39EF"/>
    <w:rsid w:val="00F01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12"/>
    <w:pPr>
      <w:widowControl w:val="0"/>
      <w:ind w:firstLineChars="200" w:firstLine="200"/>
      <w:jc w:val="both"/>
    </w:pPr>
    <w:rPr>
      <w:rFonts w:eastAsia="仿宋_GB2312"/>
      <w:sz w:val="32"/>
    </w:rPr>
  </w:style>
  <w:style w:type="paragraph" w:styleId="4">
    <w:name w:val="heading 4"/>
    <w:basedOn w:val="a"/>
    <w:link w:val="4Char"/>
    <w:uiPriority w:val="9"/>
    <w:qFormat/>
    <w:rsid w:val="00F01EF7"/>
    <w:pPr>
      <w:widowControl/>
      <w:spacing w:before="100" w:beforeAutospacing="1" w:after="100" w:afterAutospacing="1"/>
      <w:ind w:firstLineChars="0"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01EF7"/>
    <w:rPr>
      <w:rFonts w:ascii="宋体" w:eastAsia="宋体" w:hAnsi="宋体" w:cs="宋体"/>
      <w:b/>
      <w:bCs/>
      <w:kern w:val="0"/>
      <w:sz w:val="24"/>
      <w:szCs w:val="24"/>
    </w:rPr>
  </w:style>
  <w:style w:type="paragraph" w:styleId="a3">
    <w:name w:val="Normal (Web)"/>
    <w:basedOn w:val="a"/>
    <w:uiPriority w:val="99"/>
    <w:semiHidden/>
    <w:unhideWhenUsed/>
    <w:rsid w:val="00F01EF7"/>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F01EF7"/>
    <w:rPr>
      <w:b/>
      <w:bCs/>
    </w:rPr>
  </w:style>
  <w:style w:type="paragraph" w:styleId="a5">
    <w:name w:val="header"/>
    <w:basedOn w:val="a"/>
    <w:link w:val="Char"/>
    <w:uiPriority w:val="99"/>
    <w:semiHidden/>
    <w:unhideWhenUsed/>
    <w:rsid w:val="000F7A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F7AB3"/>
    <w:rPr>
      <w:rFonts w:eastAsia="仿宋_GB2312"/>
      <w:sz w:val="18"/>
      <w:szCs w:val="18"/>
    </w:rPr>
  </w:style>
  <w:style w:type="paragraph" w:styleId="a6">
    <w:name w:val="footer"/>
    <w:basedOn w:val="a"/>
    <w:link w:val="Char0"/>
    <w:uiPriority w:val="99"/>
    <w:semiHidden/>
    <w:unhideWhenUsed/>
    <w:rsid w:val="000F7AB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F7AB3"/>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2076312517">
      <w:bodyDiv w:val="1"/>
      <w:marLeft w:val="0"/>
      <w:marRight w:val="0"/>
      <w:marTop w:val="0"/>
      <w:marBottom w:val="0"/>
      <w:divBdr>
        <w:top w:val="none" w:sz="0" w:space="0" w:color="auto"/>
        <w:left w:val="none" w:sz="0" w:space="0" w:color="auto"/>
        <w:bottom w:val="none" w:sz="0" w:space="0" w:color="auto"/>
        <w:right w:val="none" w:sz="0" w:space="0" w:color="auto"/>
      </w:divBdr>
      <w:divsChild>
        <w:div w:id="2020038929">
          <w:marLeft w:val="0"/>
          <w:marRight w:val="0"/>
          <w:marTop w:val="0"/>
          <w:marBottom w:val="0"/>
          <w:divBdr>
            <w:top w:val="none" w:sz="0" w:space="0" w:color="auto"/>
            <w:left w:val="none" w:sz="0" w:space="0" w:color="auto"/>
            <w:bottom w:val="none" w:sz="0" w:space="0" w:color="auto"/>
            <w:right w:val="none" w:sz="0" w:space="0" w:color="auto"/>
          </w:divBdr>
          <w:divsChild>
            <w:div w:id="905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2023-10-19T09:07:00Z</dcterms:created>
  <dcterms:modified xsi:type="dcterms:W3CDTF">2023-10-19T09:39:00Z</dcterms:modified>
</cp:coreProperties>
</file>